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D8D47" w14:textId="31DDEA98" w:rsidR="004660D8" w:rsidRDefault="004660D8" w:rsidP="004660D8">
      <w:pPr>
        <w:pStyle w:val="Heading1"/>
        <w:rPr>
          <w:rFonts w:cs="Times New Roman"/>
          <w:szCs w:val="24"/>
        </w:rPr>
      </w:pPr>
      <w:r>
        <w:rPr>
          <w:rFonts w:cs="Times New Roman"/>
          <w:szCs w:val="24"/>
        </w:rPr>
        <w:t>MSB 102- MEDICAL ANTHROPOLOGY. By DR. Bargoria</w:t>
      </w:r>
    </w:p>
    <w:p w14:paraId="6F027555" w14:textId="09732134" w:rsidR="004660D8" w:rsidRPr="004660D8" w:rsidRDefault="00AC761C" w:rsidP="004660D8">
      <w:pPr>
        <w:pStyle w:val="Heading1"/>
        <w:rPr>
          <w:rFonts w:cs="Times New Roman"/>
          <w:szCs w:val="24"/>
        </w:rPr>
      </w:pPr>
      <w:r w:rsidRPr="00BF326D">
        <w:rPr>
          <w:rFonts w:cs="Times New Roman"/>
          <w:szCs w:val="24"/>
        </w:rPr>
        <w:t>Definitions</w:t>
      </w:r>
    </w:p>
    <w:p w14:paraId="574C811D" w14:textId="0A4D15B7" w:rsidR="00946A77" w:rsidRPr="00BF326D" w:rsidRDefault="00946A77" w:rsidP="00946A77">
      <w:pPr>
        <w:spacing w:line="480" w:lineRule="auto"/>
        <w:jc w:val="both"/>
        <w:rPr>
          <w:rFonts w:ascii="Times New Roman" w:hAnsi="Times New Roman" w:cs="Times New Roman"/>
          <w:color w:val="212121"/>
          <w:sz w:val="24"/>
          <w:szCs w:val="24"/>
          <w:shd w:val="clear" w:color="auto" w:fill="FFFFFF"/>
        </w:rPr>
      </w:pPr>
      <w:r w:rsidRPr="00BF326D">
        <w:rPr>
          <w:rFonts w:ascii="Times New Roman" w:hAnsi="Times New Roman" w:cs="Times New Roman"/>
          <w:color w:val="212121"/>
          <w:sz w:val="24"/>
          <w:szCs w:val="24"/>
          <w:shd w:val="clear" w:color="auto" w:fill="FFFFFF"/>
        </w:rPr>
        <w:t>Medical anthropology is an interdisciplinary subfield of anthropology with a long history of research on environmental health-related issues, especially those pertaining to human health within environments of risk, consequences of ecological degradation, and the way patterns of development and globalization impact environmental (and therefore human) health</w:t>
      </w:r>
      <w:r w:rsidR="00740358" w:rsidRPr="00BF326D">
        <w:rPr>
          <w:rFonts w:ascii="Times New Roman" w:hAnsi="Times New Roman" w:cs="Times New Roman"/>
          <w:color w:val="212121"/>
          <w:sz w:val="24"/>
          <w:szCs w:val="24"/>
          <w:shd w:val="clear" w:color="auto" w:fill="FFFFFF"/>
        </w:rPr>
        <w:t xml:space="preserve"> (Panter-Brick</w:t>
      </w:r>
      <w:r w:rsidR="00D0555E" w:rsidRPr="00BF326D">
        <w:rPr>
          <w:rFonts w:ascii="Times New Roman" w:hAnsi="Times New Roman" w:cs="Times New Roman"/>
          <w:color w:val="212121"/>
          <w:sz w:val="24"/>
          <w:szCs w:val="24"/>
          <w:shd w:val="clear" w:color="auto" w:fill="FFFFFF"/>
        </w:rPr>
        <w:t xml:space="preserve"> </w:t>
      </w:r>
      <w:r w:rsidR="00740358" w:rsidRPr="00BF326D">
        <w:rPr>
          <w:rFonts w:ascii="Times New Roman" w:hAnsi="Times New Roman" w:cs="Times New Roman"/>
          <w:color w:val="212121"/>
          <w:sz w:val="24"/>
          <w:szCs w:val="24"/>
          <w:shd w:val="clear" w:color="auto" w:fill="FFFFFF"/>
        </w:rPr>
        <w:t>&amp; Eggerman, 2018)</w:t>
      </w:r>
      <w:r w:rsidR="005146DF" w:rsidRPr="00BF326D">
        <w:rPr>
          <w:rFonts w:ascii="Times New Roman" w:hAnsi="Times New Roman" w:cs="Times New Roman"/>
          <w:color w:val="212121"/>
          <w:sz w:val="24"/>
          <w:szCs w:val="24"/>
          <w:shd w:val="clear" w:color="auto" w:fill="FFFFFF"/>
        </w:rPr>
        <w:t>.</w:t>
      </w:r>
    </w:p>
    <w:p w14:paraId="29162F54" w14:textId="58D58953" w:rsidR="00F93053" w:rsidRPr="00BF326D" w:rsidRDefault="007F6672" w:rsidP="00946A77">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Medical anthropology operates as a focal area within anthropology that draws on all five of the discipline's major subfields: biological, cultural, and linguistic anthropology, archeology, and applied or engaged anthropology</w:t>
      </w:r>
      <w:r w:rsidR="003B02BD" w:rsidRPr="00BF326D">
        <w:rPr>
          <w:rFonts w:ascii="Times New Roman" w:hAnsi="Times New Roman" w:cs="Times New Roman"/>
          <w:sz w:val="24"/>
          <w:szCs w:val="24"/>
        </w:rPr>
        <w:t xml:space="preserve"> (Lock</w:t>
      </w:r>
      <w:r w:rsidR="001D243B" w:rsidRPr="00BF326D">
        <w:rPr>
          <w:rFonts w:ascii="Times New Roman" w:hAnsi="Times New Roman" w:cs="Times New Roman"/>
          <w:sz w:val="24"/>
          <w:szCs w:val="24"/>
        </w:rPr>
        <w:t xml:space="preserve"> </w:t>
      </w:r>
      <w:r w:rsidR="003B02BD" w:rsidRPr="00BF326D">
        <w:rPr>
          <w:rFonts w:ascii="Times New Roman" w:hAnsi="Times New Roman" w:cs="Times New Roman"/>
          <w:sz w:val="24"/>
          <w:szCs w:val="24"/>
        </w:rPr>
        <w:t>&amp; Nguyen, 2018)</w:t>
      </w:r>
      <w:r w:rsidRPr="00BF326D">
        <w:rPr>
          <w:rFonts w:ascii="Times New Roman" w:hAnsi="Times New Roman" w:cs="Times New Roman"/>
          <w:sz w:val="24"/>
          <w:szCs w:val="24"/>
        </w:rPr>
        <w:t>. Medical anthropologists study health and illness as biosocial states of being in the lifeworld’s of different populations, are attentive to links and flows between macro- and microenvironments, and pay close attention to the distribution (and maldistribution) of diseases and resources promoting health</w:t>
      </w:r>
      <w:r w:rsidR="007124D5" w:rsidRPr="00BF326D">
        <w:rPr>
          <w:rFonts w:ascii="Times New Roman" w:hAnsi="Times New Roman" w:cs="Times New Roman"/>
          <w:sz w:val="24"/>
          <w:szCs w:val="24"/>
        </w:rPr>
        <w:t xml:space="preserve"> (Cournoyea, 2018)</w:t>
      </w:r>
      <w:r w:rsidRPr="00BF326D">
        <w:rPr>
          <w:rFonts w:ascii="Times New Roman" w:hAnsi="Times New Roman" w:cs="Times New Roman"/>
          <w:sz w:val="24"/>
          <w:szCs w:val="24"/>
        </w:rPr>
        <w:t>.</w:t>
      </w:r>
      <w:r w:rsidR="00F93053" w:rsidRPr="00BF326D">
        <w:rPr>
          <w:rFonts w:ascii="Times New Roman" w:hAnsi="Times New Roman" w:cs="Times New Roman"/>
          <w:sz w:val="24"/>
          <w:szCs w:val="24"/>
        </w:rPr>
        <w:t xml:space="preserve"> They are invested in several lines of research, of which five are highlighted. </w:t>
      </w:r>
    </w:p>
    <w:p w14:paraId="3BDB8B07" w14:textId="644AE52D" w:rsidR="007F6672" w:rsidRPr="00BF326D" w:rsidRDefault="00F93053" w:rsidP="00946A77">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The first is the biocultural examination of health and illness across the life course given changing social, cultural, material, and environmental conditions that affect biological processes</w:t>
      </w:r>
      <w:r w:rsidR="005A266C" w:rsidRPr="00BF326D">
        <w:rPr>
          <w:rFonts w:ascii="Times New Roman" w:hAnsi="Times New Roman" w:cs="Times New Roman"/>
          <w:sz w:val="24"/>
          <w:szCs w:val="24"/>
        </w:rPr>
        <w:t xml:space="preserve"> (Harris</w:t>
      </w:r>
      <w:r w:rsidR="00250AE9" w:rsidRPr="00BF326D">
        <w:rPr>
          <w:rFonts w:ascii="Times New Roman" w:hAnsi="Times New Roman" w:cs="Times New Roman"/>
          <w:sz w:val="24"/>
          <w:szCs w:val="24"/>
        </w:rPr>
        <w:t xml:space="preserve"> </w:t>
      </w:r>
      <w:r w:rsidR="005A266C" w:rsidRPr="00BF326D">
        <w:rPr>
          <w:rFonts w:ascii="Times New Roman" w:hAnsi="Times New Roman" w:cs="Times New Roman"/>
          <w:sz w:val="24"/>
          <w:szCs w:val="24"/>
        </w:rPr>
        <w:t>&amp; McDade, 2018)</w:t>
      </w:r>
      <w:r w:rsidRPr="00BF326D">
        <w:rPr>
          <w:rFonts w:ascii="Times New Roman" w:hAnsi="Times New Roman" w:cs="Times New Roman"/>
          <w:sz w:val="24"/>
          <w:szCs w:val="24"/>
        </w:rPr>
        <w:t>. The second is the study of how cultural values and social institutions, socioeconomic processes, and power relations inform regarding the way illness and risk of illness is experienced, represented, and responded to by different groups and (</w:t>
      </w:r>
      <w:proofErr w:type="spellStart"/>
      <w:r w:rsidRPr="00BF326D">
        <w:rPr>
          <w:rFonts w:ascii="Times New Roman" w:hAnsi="Times New Roman" w:cs="Times New Roman"/>
          <w:sz w:val="24"/>
          <w:szCs w:val="24"/>
        </w:rPr>
        <w:t>ethno</w:t>
      </w:r>
      <w:proofErr w:type="spellEnd"/>
      <w:r w:rsidRPr="00BF326D">
        <w:rPr>
          <w:rFonts w:ascii="Times New Roman" w:hAnsi="Times New Roman" w:cs="Times New Roman"/>
          <w:sz w:val="24"/>
          <w:szCs w:val="24"/>
        </w:rPr>
        <w:t>)medical systems</w:t>
      </w:r>
      <w:r w:rsidR="00250AE9" w:rsidRPr="00BF326D">
        <w:rPr>
          <w:rFonts w:ascii="Times New Roman" w:hAnsi="Times New Roman" w:cs="Times New Roman"/>
          <w:sz w:val="24"/>
          <w:szCs w:val="24"/>
        </w:rPr>
        <w:t xml:space="preserve"> (Singer et al., 2019)</w:t>
      </w:r>
      <w:r w:rsidRPr="00BF326D">
        <w:rPr>
          <w:rFonts w:ascii="Times New Roman" w:hAnsi="Times New Roman" w:cs="Times New Roman"/>
          <w:sz w:val="24"/>
          <w:szCs w:val="24"/>
        </w:rPr>
        <w:t xml:space="preserve">. The third is an examination of health care provision and exclusion, disease surveillance, and control as a means of understanding the politics of responsibility locally, nationally, and globally. The fourth involves the critical assessment of interventions developed in the name of health and development, and the ways they have been implemented, monitored, and </w:t>
      </w:r>
      <w:r w:rsidRPr="00BF326D">
        <w:rPr>
          <w:rFonts w:ascii="Times New Roman" w:hAnsi="Times New Roman" w:cs="Times New Roman"/>
          <w:sz w:val="24"/>
          <w:szCs w:val="24"/>
        </w:rPr>
        <w:lastRenderedPageBreak/>
        <w:t>evaluated</w:t>
      </w:r>
      <w:r w:rsidR="00F00658" w:rsidRPr="00BF326D">
        <w:rPr>
          <w:rFonts w:ascii="Times New Roman" w:hAnsi="Times New Roman" w:cs="Times New Roman"/>
          <w:sz w:val="24"/>
          <w:szCs w:val="24"/>
        </w:rPr>
        <w:t xml:space="preserve"> (</w:t>
      </w:r>
      <w:proofErr w:type="spellStart"/>
      <w:r w:rsidR="00F00658" w:rsidRPr="00BF326D">
        <w:rPr>
          <w:rFonts w:ascii="Times New Roman" w:hAnsi="Times New Roman" w:cs="Times New Roman"/>
          <w:sz w:val="24"/>
          <w:szCs w:val="24"/>
        </w:rPr>
        <w:t>Kapiriri</w:t>
      </w:r>
      <w:proofErr w:type="spellEnd"/>
      <w:r w:rsidR="00AD0E5E" w:rsidRPr="00BF326D">
        <w:rPr>
          <w:rFonts w:ascii="Times New Roman" w:hAnsi="Times New Roman" w:cs="Times New Roman"/>
          <w:sz w:val="24"/>
          <w:szCs w:val="24"/>
        </w:rPr>
        <w:t xml:space="preserve"> </w:t>
      </w:r>
      <w:r w:rsidR="00F00658" w:rsidRPr="00BF326D">
        <w:rPr>
          <w:rFonts w:ascii="Times New Roman" w:hAnsi="Times New Roman" w:cs="Times New Roman"/>
          <w:sz w:val="24"/>
          <w:szCs w:val="24"/>
        </w:rPr>
        <w:t>&amp; Ross, 2020)</w:t>
      </w:r>
      <w:r w:rsidRPr="00BF326D">
        <w:rPr>
          <w:rFonts w:ascii="Times New Roman" w:hAnsi="Times New Roman" w:cs="Times New Roman"/>
          <w:sz w:val="24"/>
          <w:szCs w:val="24"/>
        </w:rPr>
        <w:t>. And the fifth line of research is attentive to the production of knowledge about health, the way health problems are framed (and by whom), and the ways in which framing problems and groups in particular ways serve as charters for thinking about and solving problems in particular ways</w:t>
      </w:r>
      <w:r w:rsidR="002B3E45" w:rsidRPr="00BF326D">
        <w:rPr>
          <w:rFonts w:ascii="Times New Roman" w:hAnsi="Times New Roman" w:cs="Times New Roman"/>
          <w:sz w:val="24"/>
          <w:szCs w:val="24"/>
        </w:rPr>
        <w:t>.</w:t>
      </w:r>
    </w:p>
    <w:p w14:paraId="44DFCB3B" w14:textId="58847751" w:rsidR="00314DCB" w:rsidRPr="00BF326D" w:rsidRDefault="00314DCB" w:rsidP="00314DCB">
      <w:pPr>
        <w:pStyle w:val="Heading1"/>
        <w:rPr>
          <w:rFonts w:cs="Times New Roman"/>
          <w:szCs w:val="24"/>
        </w:rPr>
      </w:pPr>
      <w:r w:rsidRPr="00BF326D">
        <w:rPr>
          <w:rFonts w:cs="Times New Roman"/>
          <w:szCs w:val="24"/>
        </w:rPr>
        <w:t>The basic principles of medical anthropology</w:t>
      </w:r>
    </w:p>
    <w:p w14:paraId="4507E4CA" w14:textId="3B3DC151" w:rsidR="00314DCB" w:rsidRPr="00BF326D" w:rsidRDefault="009C0D37" w:rsidP="009C0D37">
      <w:pPr>
        <w:jc w:val="both"/>
        <w:rPr>
          <w:rFonts w:ascii="Times New Roman" w:hAnsi="Times New Roman" w:cs="Times New Roman"/>
          <w:sz w:val="24"/>
          <w:szCs w:val="24"/>
        </w:rPr>
      </w:pPr>
      <w:r w:rsidRPr="00BF326D">
        <w:rPr>
          <w:rFonts w:ascii="Times New Roman" w:hAnsi="Times New Roman" w:cs="Times New Roman"/>
          <w:sz w:val="24"/>
          <w:szCs w:val="24"/>
        </w:rPr>
        <w:t>The basic principles of medical anthropology include:</w:t>
      </w:r>
    </w:p>
    <w:p w14:paraId="125F8853" w14:textId="3304BF2C" w:rsidR="005A2A28" w:rsidRPr="00BF326D" w:rsidRDefault="005A2A28" w:rsidP="005A2A28">
      <w:pPr>
        <w:pStyle w:val="Heading1"/>
        <w:rPr>
          <w:rFonts w:cs="Times New Roman"/>
          <w:szCs w:val="24"/>
        </w:rPr>
      </w:pPr>
      <w:r w:rsidRPr="00BF326D">
        <w:rPr>
          <w:rFonts w:cs="Times New Roman"/>
          <w:szCs w:val="24"/>
        </w:rPr>
        <w:t>Cultural Relativism</w:t>
      </w:r>
    </w:p>
    <w:p w14:paraId="657D2BC9" w14:textId="513F20BE" w:rsidR="005A2A28" w:rsidRPr="00BF326D" w:rsidRDefault="0045345B" w:rsidP="00F7342A">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According to the study done by Klenk (2019), t</w:t>
      </w:r>
      <w:r w:rsidR="00F7342A" w:rsidRPr="00BF326D">
        <w:rPr>
          <w:rFonts w:ascii="Times New Roman" w:hAnsi="Times New Roman" w:cs="Times New Roman"/>
          <w:sz w:val="24"/>
          <w:szCs w:val="24"/>
        </w:rPr>
        <w:t>he guiding philosophy of modern anthropology is cultural relativism—the idea that we should seek to understand another person’s beliefs and behaviors from the perspective of their culture rather than our own. Anthropologists do not judge other cultures based on their values nor do they view other ways of doing things as inferior</w:t>
      </w:r>
      <w:r w:rsidR="00820592" w:rsidRPr="00BF326D">
        <w:rPr>
          <w:rFonts w:ascii="Times New Roman" w:hAnsi="Times New Roman" w:cs="Times New Roman"/>
          <w:sz w:val="24"/>
          <w:szCs w:val="24"/>
        </w:rPr>
        <w:t xml:space="preserve"> (Bowie, 2021)</w:t>
      </w:r>
      <w:r w:rsidR="00F7342A" w:rsidRPr="00BF326D">
        <w:rPr>
          <w:rFonts w:ascii="Times New Roman" w:hAnsi="Times New Roman" w:cs="Times New Roman"/>
          <w:sz w:val="24"/>
          <w:szCs w:val="24"/>
        </w:rPr>
        <w:t>. Instead, anthropologists seek to understand people’s beliefs within the system they have for explaining things.</w:t>
      </w:r>
    </w:p>
    <w:p w14:paraId="7F317685" w14:textId="27B6BF38" w:rsidR="00965C53" w:rsidRPr="00BF326D" w:rsidRDefault="00965C53" w:rsidP="00965C53">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The opposite of cultural relativism is ethnocentrism, the tendency to view one’s own culture as the most important and correct and as a measuring stick by which to evaluate all other cultures that are largely seen as inferior and morally suspect</w:t>
      </w:r>
      <w:r w:rsidR="008E0A48" w:rsidRPr="00BF326D">
        <w:rPr>
          <w:rFonts w:ascii="Times New Roman" w:hAnsi="Times New Roman" w:cs="Times New Roman"/>
          <w:sz w:val="24"/>
          <w:szCs w:val="24"/>
        </w:rPr>
        <w:t xml:space="preserve"> (Lynch, 2019)</w:t>
      </w:r>
      <w:r w:rsidRPr="00BF326D">
        <w:rPr>
          <w:rFonts w:ascii="Times New Roman" w:hAnsi="Times New Roman" w:cs="Times New Roman"/>
          <w:sz w:val="24"/>
          <w:szCs w:val="24"/>
        </w:rPr>
        <w:t xml:space="preserve">. As it turns out, many people are ethnocentric to some degree; ethnocentrism is a common human experience. </w:t>
      </w:r>
      <w:r w:rsidR="00420BDC" w:rsidRPr="00BF326D">
        <w:rPr>
          <w:rFonts w:ascii="Times New Roman" w:hAnsi="Times New Roman" w:cs="Times New Roman"/>
          <w:sz w:val="24"/>
          <w:szCs w:val="24"/>
        </w:rPr>
        <w:t>People respond, behave, and hold beliefs based on ingrained patterns that are often challenging to articulate. Frequently, the response is rooted in the notion of "that is how it is done." Individuals commonly perceive their thought processes and actions as "normal." However, some may assert the superiority of their perspectives over others at a more extreme level</w:t>
      </w:r>
      <w:r w:rsidR="00657579" w:rsidRPr="00BF326D">
        <w:rPr>
          <w:rFonts w:ascii="Times New Roman" w:hAnsi="Times New Roman" w:cs="Times New Roman"/>
          <w:sz w:val="24"/>
          <w:szCs w:val="24"/>
        </w:rPr>
        <w:t xml:space="preserve"> (Ben Maad, 2020)</w:t>
      </w:r>
      <w:r w:rsidR="00420BDC" w:rsidRPr="00BF326D">
        <w:rPr>
          <w:rFonts w:ascii="Times New Roman" w:hAnsi="Times New Roman" w:cs="Times New Roman"/>
          <w:sz w:val="24"/>
          <w:szCs w:val="24"/>
        </w:rPr>
        <w:t>.</w:t>
      </w:r>
    </w:p>
    <w:p w14:paraId="7FF86DDF" w14:textId="6F86607D" w:rsidR="00965C53" w:rsidRPr="00BF326D" w:rsidRDefault="00965C53" w:rsidP="00F7342A">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 xml:space="preserve">Ethnocentrism is not a useful perspective in contexts in which people from different cultural backgrounds come into close contact with one another, as is the case in many cities and </w:t>
      </w:r>
      <w:r w:rsidRPr="00BF326D">
        <w:rPr>
          <w:rFonts w:ascii="Times New Roman" w:hAnsi="Times New Roman" w:cs="Times New Roman"/>
          <w:sz w:val="24"/>
          <w:szCs w:val="24"/>
        </w:rPr>
        <w:lastRenderedPageBreak/>
        <w:t>communities throughout the world</w:t>
      </w:r>
      <w:r w:rsidR="00FF13FB" w:rsidRPr="00BF326D">
        <w:rPr>
          <w:rFonts w:ascii="Times New Roman" w:hAnsi="Times New Roman" w:cs="Times New Roman"/>
          <w:sz w:val="24"/>
          <w:szCs w:val="24"/>
        </w:rPr>
        <w:t xml:space="preserve"> (Keith, 2019)</w:t>
      </w:r>
      <w:r w:rsidRPr="00BF326D">
        <w:rPr>
          <w:rFonts w:ascii="Times New Roman" w:hAnsi="Times New Roman" w:cs="Times New Roman"/>
          <w:sz w:val="24"/>
          <w:szCs w:val="24"/>
        </w:rPr>
        <w:t>. People increasingly find that they must adopt culturally relativistic perspectives in governing communities and as a guide for their interactions with members of the community</w:t>
      </w:r>
      <w:r w:rsidR="007C2C67" w:rsidRPr="00BF326D">
        <w:rPr>
          <w:rFonts w:ascii="Times New Roman" w:hAnsi="Times New Roman" w:cs="Times New Roman"/>
          <w:sz w:val="24"/>
          <w:szCs w:val="24"/>
        </w:rPr>
        <w:t xml:space="preserve"> (Gardell,</w:t>
      </w:r>
      <w:r w:rsidR="00D84D3D" w:rsidRPr="00BF326D">
        <w:rPr>
          <w:rFonts w:ascii="Times New Roman" w:hAnsi="Times New Roman" w:cs="Times New Roman"/>
          <w:sz w:val="24"/>
          <w:szCs w:val="24"/>
        </w:rPr>
        <w:t xml:space="preserve"> </w:t>
      </w:r>
      <w:r w:rsidR="007C2C67" w:rsidRPr="00BF326D">
        <w:rPr>
          <w:rFonts w:ascii="Times New Roman" w:hAnsi="Times New Roman" w:cs="Times New Roman"/>
          <w:sz w:val="24"/>
          <w:szCs w:val="24"/>
        </w:rPr>
        <w:t>2018)</w:t>
      </w:r>
      <w:r w:rsidRPr="00BF326D">
        <w:rPr>
          <w:rFonts w:ascii="Times New Roman" w:hAnsi="Times New Roman" w:cs="Times New Roman"/>
          <w:sz w:val="24"/>
          <w:szCs w:val="24"/>
        </w:rPr>
        <w:t>. For anthropologists, cultural relativism is especially important. We must set aside our innate ethnocentric views in order to allow cultural relativism to guide our inquiries and interactions such that we can learn from others.</w:t>
      </w:r>
    </w:p>
    <w:p w14:paraId="60B17215" w14:textId="77777777" w:rsidR="00CE7077" w:rsidRPr="00BF326D" w:rsidRDefault="00CE7077" w:rsidP="00CE7077">
      <w:pPr>
        <w:pStyle w:val="Heading1"/>
        <w:rPr>
          <w:rFonts w:cs="Times New Roman"/>
          <w:szCs w:val="24"/>
        </w:rPr>
      </w:pPr>
      <w:r w:rsidRPr="00BF326D">
        <w:rPr>
          <w:rFonts w:cs="Times New Roman"/>
          <w:szCs w:val="24"/>
        </w:rPr>
        <w:t>HOLISM</w:t>
      </w:r>
    </w:p>
    <w:p w14:paraId="12F40A95" w14:textId="3AE2954E" w:rsidR="00CE7077" w:rsidRPr="00BF326D" w:rsidRDefault="00382E7C" w:rsidP="00382E7C">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Anthropologists are interested in the whole</w:t>
      </w:r>
      <w:r w:rsidRPr="00BF326D">
        <w:rPr>
          <w:rFonts w:ascii="Times New Roman" w:hAnsi="Times New Roman" w:cs="Times New Roman"/>
          <w:i/>
          <w:iCs/>
          <w:sz w:val="24"/>
          <w:szCs w:val="24"/>
        </w:rPr>
        <w:t> </w:t>
      </w:r>
      <w:r w:rsidRPr="00BF326D">
        <w:rPr>
          <w:rFonts w:ascii="Times New Roman" w:hAnsi="Times New Roman" w:cs="Times New Roman"/>
          <w:sz w:val="24"/>
          <w:szCs w:val="24"/>
        </w:rPr>
        <w:t>of humanity, in how various aspects of life interact</w:t>
      </w:r>
      <w:r w:rsidR="00201692" w:rsidRPr="00BF326D">
        <w:rPr>
          <w:rFonts w:ascii="Times New Roman" w:hAnsi="Times New Roman" w:cs="Times New Roman"/>
          <w:sz w:val="24"/>
          <w:szCs w:val="24"/>
        </w:rPr>
        <w:t xml:space="preserve"> (Bloch, 2020)</w:t>
      </w:r>
      <w:r w:rsidRPr="00BF326D">
        <w:rPr>
          <w:rFonts w:ascii="Times New Roman" w:hAnsi="Times New Roman" w:cs="Times New Roman"/>
          <w:sz w:val="24"/>
          <w:szCs w:val="24"/>
        </w:rPr>
        <w:t xml:space="preserve">. One cannot fully appreciate what it means to be human by studying a single aspect of our complex histories, languages, bodies, or societies. </w:t>
      </w:r>
      <w:r w:rsidR="00791283" w:rsidRPr="00BF326D">
        <w:rPr>
          <w:rFonts w:ascii="Times New Roman" w:hAnsi="Times New Roman" w:cs="Times New Roman"/>
          <w:sz w:val="24"/>
          <w:szCs w:val="24"/>
        </w:rPr>
        <w:t xml:space="preserve">Through </w:t>
      </w:r>
      <w:r w:rsidRPr="00BF326D">
        <w:rPr>
          <w:rFonts w:ascii="Times New Roman" w:hAnsi="Times New Roman" w:cs="Times New Roman"/>
          <w:sz w:val="24"/>
          <w:szCs w:val="24"/>
        </w:rPr>
        <w:t>holistic approach, anthropologists ask how different aspects of human life influence one another</w:t>
      </w:r>
      <w:r w:rsidR="00230972" w:rsidRPr="00BF326D">
        <w:rPr>
          <w:rFonts w:ascii="Times New Roman" w:hAnsi="Times New Roman" w:cs="Times New Roman"/>
          <w:sz w:val="24"/>
          <w:szCs w:val="24"/>
        </w:rPr>
        <w:t xml:space="preserve"> (Bowie, 2021)</w:t>
      </w:r>
      <w:r w:rsidRPr="00BF326D">
        <w:rPr>
          <w:rFonts w:ascii="Times New Roman" w:hAnsi="Times New Roman" w:cs="Times New Roman"/>
          <w:sz w:val="24"/>
          <w:szCs w:val="24"/>
        </w:rPr>
        <w:t>. For example, a cultural anthropologist studying the meaning of marriage in a small village in India might consider local gender norms, existing family networks, laws regarding marriage, religious rules, and economic factors. A biological anthropologist studying monkeys in South America might consider the species’ physical adaptations, foraging patterns, ecological conditions, and interactions with humans in order to answer questions about their social behaviors</w:t>
      </w:r>
      <w:r w:rsidR="00600819" w:rsidRPr="00BF326D">
        <w:rPr>
          <w:rFonts w:ascii="Times New Roman" w:hAnsi="Times New Roman" w:cs="Times New Roman"/>
          <w:sz w:val="24"/>
          <w:szCs w:val="24"/>
        </w:rPr>
        <w:t xml:space="preserve"> (Rosenberger, 2020)</w:t>
      </w:r>
      <w:r w:rsidRPr="00BF326D">
        <w:rPr>
          <w:rFonts w:ascii="Times New Roman" w:hAnsi="Times New Roman" w:cs="Times New Roman"/>
          <w:sz w:val="24"/>
          <w:szCs w:val="24"/>
        </w:rPr>
        <w:t xml:space="preserve">. </w:t>
      </w:r>
      <w:r w:rsidR="004C79C4" w:rsidRPr="00BF326D">
        <w:rPr>
          <w:rFonts w:ascii="Times New Roman" w:hAnsi="Times New Roman" w:cs="Times New Roman"/>
          <w:sz w:val="24"/>
          <w:szCs w:val="24"/>
        </w:rPr>
        <w:t>In u</w:t>
      </w:r>
      <w:r w:rsidRPr="00BF326D">
        <w:rPr>
          <w:rFonts w:ascii="Times New Roman" w:hAnsi="Times New Roman" w:cs="Times New Roman"/>
          <w:sz w:val="24"/>
          <w:szCs w:val="24"/>
        </w:rPr>
        <w:t>nderstanding how nonhuman primates behave, we discover more about ourselves (after all, humans are</w:t>
      </w:r>
      <w:r w:rsidRPr="00BF326D">
        <w:rPr>
          <w:rFonts w:ascii="Times New Roman" w:hAnsi="Times New Roman" w:cs="Times New Roman"/>
          <w:i/>
          <w:iCs/>
          <w:sz w:val="24"/>
          <w:szCs w:val="24"/>
        </w:rPr>
        <w:t> </w:t>
      </w:r>
      <w:r w:rsidRPr="00BF326D">
        <w:rPr>
          <w:rFonts w:ascii="Times New Roman" w:hAnsi="Times New Roman" w:cs="Times New Roman"/>
          <w:sz w:val="24"/>
          <w:szCs w:val="24"/>
        </w:rPr>
        <w:t>primates)</w:t>
      </w:r>
      <w:r w:rsidR="00CC099D" w:rsidRPr="00BF326D">
        <w:rPr>
          <w:rFonts w:ascii="Times New Roman" w:hAnsi="Times New Roman" w:cs="Times New Roman"/>
          <w:sz w:val="24"/>
          <w:szCs w:val="24"/>
        </w:rPr>
        <w:t xml:space="preserve">. </w:t>
      </w:r>
      <w:r w:rsidRPr="00BF326D">
        <w:rPr>
          <w:rFonts w:ascii="Times New Roman" w:hAnsi="Times New Roman" w:cs="Times New Roman"/>
          <w:sz w:val="24"/>
          <w:szCs w:val="24"/>
        </w:rPr>
        <w:t>By using a holistic approach, anthropologists reveal the complexity of biological, social, or cultural phenomena</w:t>
      </w:r>
      <w:r w:rsidR="00CC099D" w:rsidRPr="00BF326D">
        <w:rPr>
          <w:rFonts w:ascii="Times New Roman" w:hAnsi="Times New Roman" w:cs="Times New Roman"/>
          <w:sz w:val="24"/>
          <w:szCs w:val="24"/>
        </w:rPr>
        <w:t>.</w:t>
      </w:r>
    </w:p>
    <w:p w14:paraId="32014A12" w14:textId="7782465B" w:rsidR="00256378" w:rsidRPr="00BF326D" w:rsidRDefault="00256378" w:rsidP="00256378">
      <w:pPr>
        <w:pStyle w:val="Heading1"/>
        <w:rPr>
          <w:rFonts w:cs="Times New Roman"/>
          <w:szCs w:val="24"/>
        </w:rPr>
      </w:pPr>
      <w:r w:rsidRPr="00BF326D">
        <w:rPr>
          <w:rFonts w:cs="Times New Roman"/>
          <w:szCs w:val="24"/>
        </w:rPr>
        <w:t>Medical Pluralism</w:t>
      </w:r>
    </w:p>
    <w:p w14:paraId="3DE7235E" w14:textId="454BA71E" w:rsidR="00256378" w:rsidRPr="00BF326D" w:rsidRDefault="00B7688B" w:rsidP="00B7688B">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 xml:space="preserve">Medical </w:t>
      </w:r>
      <w:r w:rsidR="00383CBD" w:rsidRPr="00BF326D">
        <w:rPr>
          <w:rFonts w:ascii="Times New Roman" w:hAnsi="Times New Roman" w:cs="Times New Roman"/>
          <w:sz w:val="24"/>
          <w:szCs w:val="24"/>
        </w:rPr>
        <w:t>pluralism</w:t>
      </w:r>
      <w:r w:rsidRPr="00BF326D">
        <w:rPr>
          <w:rFonts w:ascii="Times New Roman" w:hAnsi="Times New Roman" w:cs="Times New Roman"/>
          <w:sz w:val="24"/>
          <w:szCs w:val="24"/>
        </w:rPr>
        <w:t xml:space="preserve"> is a subfield of anthropology that draws upon social, cultural, biological, and linguistic anthropology to better understand those factors which influence health and </w:t>
      </w:r>
      <w:r w:rsidR="00AA241F" w:rsidRPr="00BF326D">
        <w:rPr>
          <w:rFonts w:ascii="Times New Roman" w:hAnsi="Times New Roman" w:cs="Times New Roman"/>
          <w:sz w:val="24"/>
          <w:szCs w:val="24"/>
        </w:rPr>
        <w:t>well-being</w:t>
      </w:r>
      <w:r w:rsidRPr="00BF326D">
        <w:rPr>
          <w:rFonts w:ascii="Times New Roman" w:hAnsi="Times New Roman" w:cs="Times New Roman"/>
          <w:sz w:val="24"/>
          <w:szCs w:val="24"/>
        </w:rPr>
        <w:t xml:space="preserve"> (broadly defined), the experience and distribution of illness, the prevention and treatment of </w:t>
      </w:r>
      <w:r w:rsidRPr="00BF326D">
        <w:rPr>
          <w:rFonts w:ascii="Times New Roman" w:hAnsi="Times New Roman" w:cs="Times New Roman"/>
          <w:sz w:val="24"/>
          <w:szCs w:val="24"/>
        </w:rPr>
        <w:lastRenderedPageBreak/>
        <w:t>sickness, healing processes, the social relations of therapy management, and the cultural importance and utilization of pluralistic medical systems</w:t>
      </w:r>
      <w:r w:rsidR="00C17547" w:rsidRPr="00BF326D">
        <w:rPr>
          <w:rFonts w:ascii="Times New Roman" w:hAnsi="Times New Roman" w:cs="Times New Roman"/>
          <w:sz w:val="24"/>
          <w:szCs w:val="24"/>
        </w:rPr>
        <w:t xml:space="preserve"> (Ekaterina, 2023)</w:t>
      </w:r>
      <w:r w:rsidRPr="00BF326D">
        <w:rPr>
          <w:rFonts w:ascii="Times New Roman" w:hAnsi="Times New Roman" w:cs="Times New Roman"/>
          <w:sz w:val="24"/>
          <w:szCs w:val="24"/>
        </w:rPr>
        <w:t>.</w:t>
      </w:r>
    </w:p>
    <w:p w14:paraId="404E3B8E" w14:textId="56C29103" w:rsidR="00D2138C" w:rsidRPr="00BF326D" w:rsidRDefault="00B001D0" w:rsidP="00B7688B">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The discipline of medical anthropology draws upon many different theoretical approaches</w:t>
      </w:r>
      <w:r w:rsidR="003F1A6B" w:rsidRPr="00BF326D">
        <w:rPr>
          <w:rFonts w:ascii="Times New Roman" w:hAnsi="Times New Roman" w:cs="Times New Roman"/>
          <w:sz w:val="24"/>
          <w:szCs w:val="24"/>
        </w:rPr>
        <w:t xml:space="preserve"> (Wendland, 2019)</w:t>
      </w:r>
      <w:r w:rsidRPr="00BF326D">
        <w:rPr>
          <w:rFonts w:ascii="Times New Roman" w:hAnsi="Times New Roman" w:cs="Times New Roman"/>
          <w:sz w:val="24"/>
          <w:szCs w:val="24"/>
        </w:rPr>
        <w:t xml:space="preserve">. It is as attentive to popular health culture as bioscientific epidemiology, and the social construction of knowledge and politics of science as scientific discovery and hypothesis testing. </w:t>
      </w:r>
      <w:r w:rsidR="009F1482" w:rsidRPr="00BF326D">
        <w:rPr>
          <w:rFonts w:ascii="Times New Roman" w:hAnsi="Times New Roman" w:cs="Times New Roman"/>
          <w:sz w:val="24"/>
          <w:szCs w:val="24"/>
        </w:rPr>
        <w:t xml:space="preserve">According to the study done by </w:t>
      </w:r>
      <w:proofErr w:type="spellStart"/>
      <w:r w:rsidR="009F1482" w:rsidRPr="00BF326D">
        <w:rPr>
          <w:rFonts w:ascii="Times New Roman" w:hAnsi="Times New Roman" w:cs="Times New Roman"/>
          <w:sz w:val="24"/>
          <w:szCs w:val="24"/>
        </w:rPr>
        <w:t>Niewöhner</w:t>
      </w:r>
      <w:proofErr w:type="spellEnd"/>
      <w:r w:rsidR="009F1482" w:rsidRPr="00BF326D">
        <w:rPr>
          <w:rFonts w:ascii="Times New Roman" w:hAnsi="Times New Roman" w:cs="Times New Roman"/>
          <w:sz w:val="24"/>
          <w:szCs w:val="24"/>
        </w:rPr>
        <w:t xml:space="preserve"> and Lock (2018), m</w:t>
      </w:r>
      <w:r w:rsidRPr="00BF326D">
        <w:rPr>
          <w:rFonts w:ascii="Times New Roman" w:hAnsi="Times New Roman" w:cs="Times New Roman"/>
          <w:sz w:val="24"/>
          <w:szCs w:val="24"/>
        </w:rPr>
        <w:t>edical anthropologists examine how the health of individuals, larger social formations, and the environment are affected by interrelationships between humans and other species; cultural norms and social institutions; micro and macro politics; and forces of globalization as each of these affects local worlds.</w:t>
      </w:r>
    </w:p>
    <w:p w14:paraId="02EBB673" w14:textId="3E2CDD8E" w:rsidR="005133D4" w:rsidRPr="00BF326D" w:rsidRDefault="005133D4" w:rsidP="005133D4">
      <w:pPr>
        <w:pStyle w:val="Heading1"/>
        <w:rPr>
          <w:rFonts w:cs="Times New Roman"/>
          <w:szCs w:val="24"/>
        </w:rPr>
      </w:pPr>
      <w:r w:rsidRPr="00BF326D">
        <w:rPr>
          <w:rFonts w:cs="Times New Roman"/>
          <w:szCs w:val="24"/>
        </w:rPr>
        <w:t>Cultural Competence</w:t>
      </w:r>
    </w:p>
    <w:p w14:paraId="518AA632" w14:textId="1AE6AD82" w:rsidR="005133D4" w:rsidRPr="00BF326D" w:rsidRDefault="005133D4" w:rsidP="00B7688B">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In </w:t>
      </w:r>
      <w:r w:rsidR="001500B3" w:rsidRPr="00BF326D">
        <w:rPr>
          <w:rFonts w:ascii="Times New Roman" w:hAnsi="Times New Roman" w:cs="Times New Roman"/>
          <w:sz w:val="24"/>
          <w:szCs w:val="24"/>
        </w:rPr>
        <w:t>e</w:t>
      </w:r>
      <w:r w:rsidRPr="00BF326D">
        <w:rPr>
          <w:rFonts w:ascii="Times New Roman" w:hAnsi="Times New Roman" w:cs="Times New Roman"/>
          <w:sz w:val="24"/>
          <w:szCs w:val="24"/>
        </w:rPr>
        <w:t>xploring Medical Anthropology</w:t>
      </w:r>
      <w:r w:rsidRPr="00BF326D">
        <w:rPr>
          <w:rFonts w:ascii="Times New Roman" w:hAnsi="Times New Roman" w:cs="Times New Roman"/>
          <w:i/>
          <w:iCs/>
          <w:sz w:val="24"/>
          <w:szCs w:val="24"/>
        </w:rPr>
        <w:t>, </w:t>
      </w:r>
      <w:r w:rsidR="00B206FE" w:rsidRPr="00BF326D">
        <w:rPr>
          <w:rFonts w:ascii="Times New Roman" w:hAnsi="Times New Roman" w:cs="Times New Roman"/>
          <w:sz w:val="24"/>
          <w:szCs w:val="24"/>
        </w:rPr>
        <w:t>Allen</w:t>
      </w:r>
      <w:r w:rsidRPr="00BF326D">
        <w:rPr>
          <w:rFonts w:ascii="Times New Roman" w:hAnsi="Times New Roman" w:cs="Times New Roman"/>
          <w:sz w:val="24"/>
          <w:szCs w:val="24"/>
        </w:rPr>
        <w:t xml:space="preserve"> (20</w:t>
      </w:r>
      <w:r w:rsidR="00B206FE" w:rsidRPr="00BF326D">
        <w:rPr>
          <w:rFonts w:ascii="Times New Roman" w:hAnsi="Times New Roman" w:cs="Times New Roman"/>
          <w:sz w:val="24"/>
          <w:szCs w:val="24"/>
        </w:rPr>
        <w:t>21</w:t>
      </w:r>
      <w:r w:rsidRPr="00BF326D">
        <w:rPr>
          <w:rFonts w:ascii="Times New Roman" w:hAnsi="Times New Roman" w:cs="Times New Roman"/>
          <w:sz w:val="24"/>
          <w:szCs w:val="24"/>
        </w:rPr>
        <w:t>) states that cultural competence is commonly known as "cultural incompetence".  This is referring to a negative example which states that seeing what happens when cultures are not sufficiently factored into the relationship between themselves and their doctors.  </w:t>
      </w:r>
      <w:r w:rsidR="00746FFF" w:rsidRPr="00BF326D">
        <w:rPr>
          <w:rFonts w:ascii="Times New Roman" w:hAnsi="Times New Roman" w:cs="Times New Roman"/>
          <w:sz w:val="24"/>
          <w:szCs w:val="24"/>
        </w:rPr>
        <w:t>Beagan (2018)</w:t>
      </w:r>
      <w:r w:rsidRPr="00BF326D">
        <w:rPr>
          <w:rFonts w:ascii="Times New Roman" w:hAnsi="Times New Roman" w:cs="Times New Roman"/>
          <w:sz w:val="24"/>
          <w:szCs w:val="24"/>
        </w:rPr>
        <w:t xml:space="preserve"> also states that it is the ability to consider cultural factors in the prevention and treatment of disease; includes the cultural influences on caregivers and patients</w:t>
      </w:r>
      <w:r w:rsidR="009E1547" w:rsidRPr="00BF326D">
        <w:rPr>
          <w:rFonts w:ascii="Times New Roman" w:hAnsi="Times New Roman" w:cs="Times New Roman"/>
          <w:sz w:val="24"/>
          <w:szCs w:val="24"/>
        </w:rPr>
        <w:t>.</w:t>
      </w:r>
    </w:p>
    <w:p w14:paraId="6EAD2D74" w14:textId="1BC6ED7A" w:rsidR="004D3E9D" w:rsidRPr="00BF326D" w:rsidRDefault="00731A26" w:rsidP="00B7688B">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 xml:space="preserve">In a </w:t>
      </w:r>
      <w:r w:rsidR="002B2329" w:rsidRPr="00BF326D">
        <w:rPr>
          <w:rFonts w:ascii="Times New Roman" w:hAnsi="Times New Roman" w:cs="Times New Roman"/>
          <w:sz w:val="24"/>
          <w:szCs w:val="24"/>
        </w:rPr>
        <w:t>clearer</w:t>
      </w:r>
      <w:r w:rsidRPr="00BF326D">
        <w:rPr>
          <w:rFonts w:ascii="Times New Roman" w:hAnsi="Times New Roman" w:cs="Times New Roman"/>
          <w:sz w:val="24"/>
          <w:szCs w:val="24"/>
        </w:rPr>
        <w:t xml:space="preserve"> view, cultural competency is the capacity to understand, to cooperate and to communicate effectively with people from different cultures and socio-economic backgrounds</w:t>
      </w:r>
      <w:r w:rsidR="00FA2847" w:rsidRPr="00BF326D">
        <w:rPr>
          <w:rFonts w:ascii="Times New Roman" w:hAnsi="Times New Roman" w:cs="Times New Roman"/>
          <w:sz w:val="24"/>
          <w:szCs w:val="24"/>
        </w:rPr>
        <w:t xml:space="preserve"> (Stubbe, 2020)</w:t>
      </w:r>
      <w:r w:rsidRPr="00BF326D">
        <w:rPr>
          <w:rFonts w:ascii="Times New Roman" w:hAnsi="Times New Roman" w:cs="Times New Roman"/>
          <w:sz w:val="24"/>
          <w:szCs w:val="24"/>
        </w:rPr>
        <w:t xml:space="preserve">.    Cultural competency is composed of four categories to come out with the big picture: being aware of your own culture's views, your attitude towards the differences within cultures, the knowledge of </w:t>
      </w:r>
      <w:r w:rsidR="003026A8" w:rsidRPr="00BF326D">
        <w:rPr>
          <w:rFonts w:ascii="Times New Roman" w:hAnsi="Times New Roman" w:cs="Times New Roman"/>
          <w:sz w:val="24"/>
          <w:szCs w:val="24"/>
        </w:rPr>
        <w:t>different cultural</w:t>
      </w:r>
      <w:r w:rsidRPr="00BF326D">
        <w:rPr>
          <w:rFonts w:ascii="Times New Roman" w:hAnsi="Times New Roman" w:cs="Times New Roman"/>
          <w:sz w:val="24"/>
          <w:szCs w:val="24"/>
        </w:rPr>
        <w:t xml:space="preserve"> traditions, and skills needed to be able go back and forth between cultures</w:t>
      </w:r>
      <w:r w:rsidR="009E7AEE" w:rsidRPr="00BF326D">
        <w:rPr>
          <w:rFonts w:ascii="Times New Roman" w:hAnsi="Times New Roman" w:cs="Times New Roman"/>
          <w:sz w:val="24"/>
          <w:szCs w:val="24"/>
        </w:rPr>
        <w:t xml:space="preserve"> (Srivastava, 2022)</w:t>
      </w:r>
      <w:r w:rsidRPr="00BF326D">
        <w:rPr>
          <w:rFonts w:ascii="Times New Roman" w:hAnsi="Times New Roman" w:cs="Times New Roman"/>
          <w:sz w:val="24"/>
          <w:szCs w:val="24"/>
        </w:rPr>
        <w:t>.</w:t>
      </w:r>
    </w:p>
    <w:p w14:paraId="3B57C7CC" w14:textId="61D80B0C" w:rsidR="00F27C18" w:rsidRPr="00BF326D" w:rsidRDefault="00F27C18" w:rsidP="00A33EC4">
      <w:pPr>
        <w:pStyle w:val="Heading1"/>
        <w:rPr>
          <w:rFonts w:cs="Times New Roman"/>
          <w:szCs w:val="24"/>
        </w:rPr>
      </w:pPr>
      <w:r w:rsidRPr="00BF326D">
        <w:rPr>
          <w:rFonts w:cs="Times New Roman"/>
          <w:szCs w:val="24"/>
        </w:rPr>
        <w:lastRenderedPageBreak/>
        <w:t>The concept of culture</w:t>
      </w:r>
    </w:p>
    <w:p w14:paraId="29447887" w14:textId="4BCCAAB4" w:rsidR="00AE19FD" w:rsidRPr="00BF326D" w:rsidRDefault="009048EB" w:rsidP="009048EB">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Culture is at the center of all human perspectives and shapes all that humans do. Cultur</w:t>
      </w:r>
      <w:r w:rsidR="00624E9F" w:rsidRPr="00BF326D">
        <w:rPr>
          <w:rFonts w:ascii="Times New Roman" w:hAnsi="Times New Roman" w:cs="Times New Roman"/>
          <w:sz w:val="24"/>
          <w:szCs w:val="24"/>
        </w:rPr>
        <w:t>e</w:t>
      </w:r>
      <w:r w:rsidRPr="00BF326D">
        <w:rPr>
          <w:rFonts w:ascii="Times New Roman" w:hAnsi="Times New Roman" w:cs="Times New Roman"/>
          <w:sz w:val="24"/>
          <w:szCs w:val="24"/>
        </w:rPr>
        <w:t xml:space="preserve"> is crucial to medical anthropology</w:t>
      </w:r>
      <w:r w:rsidR="00624E9F" w:rsidRPr="00BF326D">
        <w:rPr>
          <w:rFonts w:ascii="Times New Roman" w:hAnsi="Times New Roman" w:cs="Times New Roman"/>
          <w:sz w:val="24"/>
          <w:szCs w:val="24"/>
        </w:rPr>
        <w:t xml:space="preserve"> (</w:t>
      </w:r>
      <w:proofErr w:type="spellStart"/>
      <w:r w:rsidR="00624E9F" w:rsidRPr="00BF326D">
        <w:rPr>
          <w:rFonts w:ascii="Times New Roman" w:hAnsi="Times New Roman" w:cs="Times New Roman"/>
          <w:sz w:val="24"/>
          <w:szCs w:val="24"/>
        </w:rPr>
        <w:t>Weisgrau</w:t>
      </w:r>
      <w:proofErr w:type="spellEnd"/>
      <w:r w:rsidR="00624E9F" w:rsidRPr="00BF326D">
        <w:rPr>
          <w:rFonts w:ascii="Times New Roman" w:hAnsi="Times New Roman" w:cs="Times New Roman"/>
          <w:sz w:val="24"/>
          <w:szCs w:val="24"/>
        </w:rPr>
        <w:t xml:space="preserve"> et al., 2023)</w:t>
      </w:r>
      <w:r w:rsidRPr="00BF326D">
        <w:rPr>
          <w:rFonts w:ascii="Times New Roman" w:hAnsi="Times New Roman" w:cs="Times New Roman"/>
          <w:sz w:val="24"/>
          <w:szCs w:val="24"/>
        </w:rPr>
        <w:t xml:space="preserve">. There is a great degree of variety in the symptoms and conditions that cultures note as significant indicators of diminished health. How the sick </w:t>
      </w:r>
      <w:r w:rsidR="004848C3" w:rsidRPr="00BF326D">
        <w:rPr>
          <w:rFonts w:ascii="Times New Roman" w:hAnsi="Times New Roman" w:cs="Times New Roman"/>
          <w:sz w:val="24"/>
          <w:szCs w:val="24"/>
        </w:rPr>
        <w:t>is</w:t>
      </w:r>
      <w:r w:rsidRPr="00BF326D">
        <w:rPr>
          <w:rFonts w:ascii="Times New Roman" w:hAnsi="Times New Roman" w:cs="Times New Roman"/>
          <w:sz w:val="24"/>
          <w:szCs w:val="24"/>
        </w:rPr>
        <w:t xml:space="preserve"> treated varies between cultures as well, including the types of treatments prescribed for a particular sickness. Cultural context matters, and health outcomes determined by culture are informed by that culture’s many parts</w:t>
      </w:r>
      <w:r w:rsidR="001A1955" w:rsidRPr="00BF326D">
        <w:rPr>
          <w:rFonts w:ascii="Times New Roman" w:hAnsi="Times New Roman" w:cs="Times New Roman"/>
          <w:sz w:val="24"/>
          <w:szCs w:val="24"/>
        </w:rPr>
        <w:t xml:space="preserve"> (Nilsen</w:t>
      </w:r>
      <w:r w:rsidR="008F00FC" w:rsidRPr="00BF326D">
        <w:rPr>
          <w:rFonts w:ascii="Times New Roman" w:hAnsi="Times New Roman" w:cs="Times New Roman"/>
          <w:sz w:val="24"/>
          <w:szCs w:val="24"/>
        </w:rPr>
        <w:t xml:space="preserve"> </w:t>
      </w:r>
      <w:r w:rsidR="001A1955" w:rsidRPr="00BF326D">
        <w:rPr>
          <w:rFonts w:ascii="Times New Roman" w:hAnsi="Times New Roman" w:cs="Times New Roman"/>
          <w:sz w:val="24"/>
          <w:szCs w:val="24"/>
        </w:rPr>
        <w:t>&amp; Bernhardsson, 2019)</w:t>
      </w:r>
      <w:r w:rsidRPr="00BF326D">
        <w:rPr>
          <w:rFonts w:ascii="Times New Roman" w:hAnsi="Times New Roman" w:cs="Times New Roman"/>
          <w:sz w:val="24"/>
          <w:szCs w:val="24"/>
        </w:rPr>
        <w:t>. The United States, for example, relies heavily on biomedicine, treating symptoms of mental and physical illness with medication. This prevalence is not merely an economic, social, or scientific consideration, but all three. A cultural group’s political-economic context and its cultural beliefs, traditions, and values all create the broader context in which a health system exists and all impact individuals on a psychosocial level</w:t>
      </w:r>
      <w:r w:rsidR="00AA545B" w:rsidRPr="00BF326D">
        <w:rPr>
          <w:rFonts w:ascii="Times New Roman" w:hAnsi="Times New Roman" w:cs="Times New Roman"/>
          <w:sz w:val="24"/>
          <w:szCs w:val="24"/>
        </w:rPr>
        <w:t xml:space="preserve"> (Berger</w:t>
      </w:r>
      <w:r w:rsidR="007B6918" w:rsidRPr="00BF326D">
        <w:rPr>
          <w:rFonts w:ascii="Times New Roman" w:hAnsi="Times New Roman" w:cs="Times New Roman"/>
          <w:sz w:val="24"/>
          <w:szCs w:val="24"/>
        </w:rPr>
        <w:t xml:space="preserve"> </w:t>
      </w:r>
      <w:r w:rsidR="00AA545B" w:rsidRPr="00BF326D">
        <w:rPr>
          <w:rFonts w:ascii="Times New Roman" w:hAnsi="Times New Roman" w:cs="Times New Roman"/>
          <w:sz w:val="24"/>
          <w:szCs w:val="24"/>
        </w:rPr>
        <w:t>&amp; Miller, 2021)</w:t>
      </w:r>
      <w:r w:rsidRPr="00BF326D">
        <w:rPr>
          <w:rFonts w:ascii="Times New Roman" w:hAnsi="Times New Roman" w:cs="Times New Roman"/>
          <w:sz w:val="24"/>
          <w:szCs w:val="24"/>
        </w:rPr>
        <w:t>. Behaviors such as dietary choices and preferences, substance use, and activity level</w:t>
      </w:r>
      <w:r w:rsidR="00755AEB" w:rsidRPr="00BF326D">
        <w:rPr>
          <w:rFonts w:ascii="Times New Roman" w:hAnsi="Times New Roman" w:cs="Times New Roman"/>
          <w:sz w:val="24"/>
          <w:szCs w:val="24"/>
        </w:rPr>
        <w:t xml:space="preserve"> </w:t>
      </w:r>
      <w:r w:rsidRPr="00BF326D">
        <w:rPr>
          <w:rFonts w:ascii="Times New Roman" w:hAnsi="Times New Roman" w:cs="Times New Roman"/>
          <w:sz w:val="24"/>
          <w:szCs w:val="24"/>
        </w:rPr>
        <w:t>frequently labeled as lifestyle risk factors</w:t>
      </w:r>
      <w:r w:rsidR="00755AEB" w:rsidRPr="00BF326D">
        <w:rPr>
          <w:rFonts w:ascii="Times New Roman" w:hAnsi="Times New Roman" w:cs="Times New Roman"/>
          <w:sz w:val="24"/>
          <w:szCs w:val="24"/>
        </w:rPr>
        <w:t xml:space="preserve"> </w:t>
      </w:r>
      <w:r w:rsidRPr="00BF326D">
        <w:rPr>
          <w:rFonts w:ascii="Times New Roman" w:hAnsi="Times New Roman" w:cs="Times New Roman"/>
          <w:sz w:val="24"/>
          <w:szCs w:val="24"/>
        </w:rPr>
        <w:t>are all heavily influenced by culture and political-economic forces.</w:t>
      </w:r>
    </w:p>
    <w:p w14:paraId="3029C3C7" w14:textId="4961626C" w:rsidR="00BD7C87" w:rsidRPr="00BF326D" w:rsidRDefault="00BD7C87" w:rsidP="00BD7C87">
      <w:pPr>
        <w:pStyle w:val="Heading1"/>
        <w:rPr>
          <w:rFonts w:cs="Times New Roman"/>
          <w:szCs w:val="24"/>
        </w:rPr>
      </w:pPr>
      <w:r w:rsidRPr="00BF326D">
        <w:rPr>
          <w:rFonts w:cs="Times New Roman"/>
          <w:szCs w:val="24"/>
        </w:rPr>
        <w:t>Cultural Sensitivity</w:t>
      </w:r>
    </w:p>
    <w:p w14:paraId="6EB9BD75" w14:textId="443949C2" w:rsidR="00BD7C87" w:rsidRPr="00BF326D" w:rsidRDefault="00AD5211" w:rsidP="00BD7C8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per the study done by </w:t>
      </w:r>
      <w:r w:rsidRPr="00AD5211">
        <w:rPr>
          <w:rFonts w:ascii="Times New Roman" w:hAnsi="Times New Roman" w:cs="Times New Roman"/>
          <w:sz w:val="24"/>
          <w:szCs w:val="24"/>
        </w:rPr>
        <w:t xml:space="preserve">De Vaus </w:t>
      </w:r>
      <w:r>
        <w:rPr>
          <w:rFonts w:ascii="Times New Roman" w:hAnsi="Times New Roman" w:cs="Times New Roman"/>
          <w:sz w:val="24"/>
          <w:szCs w:val="24"/>
        </w:rPr>
        <w:t>et al. (2018), c</w:t>
      </w:r>
      <w:r w:rsidR="00BE60AF" w:rsidRPr="00BF326D">
        <w:rPr>
          <w:rFonts w:ascii="Times New Roman" w:hAnsi="Times New Roman" w:cs="Times New Roman"/>
          <w:sz w:val="24"/>
          <w:szCs w:val="24"/>
        </w:rPr>
        <w:t xml:space="preserve">ultural </w:t>
      </w:r>
      <w:r w:rsidR="00CB1594">
        <w:rPr>
          <w:rFonts w:ascii="Times New Roman" w:hAnsi="Times New Roman" w:cs="Times New Roman"/>
          <w:sz w:val="24"/>
          <w:szCs w:val="24"/>
        </w:rPr>
        <w:t>s</w:t>
      </w:r>
      <w:r w:rsidR="00BE60AF" w:rsidRPr="00BF326D">
        <w:rPr>
          <w:rFonts w:ascii="Times New Roman" w:hAnsi="Times New Roman" w:cs="Times New Roman"/>
          <w:sz w:val="24"/>
          <w:szCs w:val="24"/>
        </w:rPr>
        <w:t>ensitivity is defined as</w:t>
      </w:r>
      <w:r w:rsidR="006D52B6" w:rsidRPr="00BF326D">
        <w:rPr>
          <w:rFonts w:ascii="Times New Roman" w:hAnsi="Times New Roman" w:cs="Times New Roman"/>
          <w:sz w:val="24"/>
          <w:szCs w:val="24"/>
        </w:rPr>
        <w:t xml:space="preserve">; </w:t>
      </w:r>
      <w:r w:rsidR="00BE60AF" w:rsidRPr="00BF326D">
        <w:rPr>
          <w:rFonts w:ascii="Times New Roman" w:hAnsi="Times New Roman" w:cs="Times New Roman"/>
          <w:sz w:val="24"/>
          <w:szCs w:val="24"/>
        </w:rPr>
        <w:t>b</w:t>
      </w:r>
      <w:r w:rsidR="00BD7C87" w:rsidRPr="00BF326D">
        <w:rPr>
          <w:rFonts w:ascii="Times New Roman" w:hAnsi="Times New Roman" w:cs="Times New Roman"/>
          <w:sz w:val="24"/>
          <w:szCs w:val="24"/>
        </w:rPr>
        <w:t>eing aware that cultural differences and similarities between people exist without assigning them a value – positive or negative, better or worse, right or wrong</w:t>
      </w:r>
      <w:r w:rsidR="006D52B6" w:rsidRPr="00BF326D">
        <w:rPr>
          <w:rFonts w:ascii="Times New Roman" w:hAnsi="Times New Roman" w:cs="Times New Roman"/>
          <w:sz w:val="24"/>
          <w:szCs w:val="24"/>
        </w:rPr>
        <w:t xml:space="preserve">; that cultural differences and similarities between people exist and have an effect on values, learning and </w:t>
      </w:r>
      <w:r w:rsidR="00E30874" w:rsidRPr="00BF326D">
        <w:rPr>
          <w:rFonts w:ascii="Times New Roman" w:hAnsi="Times New Roman" w:cs="Times New Roman"/>
          <w:sz w:val="24"/>
          <w:szCs w:val="24"/>
        </w:rPr>
        <w:t>behavior; a</w:t>
      </w:r>
      <w:r w:rsidR="006D52B6" w:rsidRPr="00BF326D">
        <w:rPr>
          <w:rFonts w:ascii="Times New Roman" w:hAnsi="Times New Roman" w:cs="Times New Roman"/>
          <w:sz w:val="24"/>
          <w:szCs w:val="24"/>
        </w:rPr>
        <w:t xml:space="preserve"> set of skills that allows you to understand and learn about people whose cultural background is not the same as your own</w:t>
      </w:r>
      <w:r w:rsidR="00BE1E50" w:rsidRPr="00BF326D">
        <w:rPr>
          <w:rFonts w:ascii="Times New Roman" w:hAnsi="Times New Roman" w:cs="Times New Roman"/>
          <w:sz w:val="24"/>
          <w:szCs w:val="24"/>
        </w:rPr>
        <w:t>.</w:t>
      </w:r>
    </w:p>
    <w:p w14:paraId="163EC18D" w14:textId="2D8E4A3A" w:rsidR="00E30874" w:rsidRPr="00BF326D" w:rsidRDefault="00E30874" w:rsidP="00BD7C87">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 xml:space="preserve">Cultural sensitivity helps us manage prejudices and stereotypes that can affect interactions with people from different cultures and backgrounds and helps us understand that a person’s cultural and personal beliefs affect their perceptions of health, illness, and death, beliefs about causes of </w:t>
      </w:r>
      <w:r w:rsidRPr="00BF326D">
        <w:rPr>
          <w:rFonts w:ascii="Times New Roman" w:hAnsi="Times New Roman" w:cs="Times New Roman"/>
          <w:sz w:val="24"/>
          <w:szCs w:val="24"/>
        </w:rPr>
        <w:lastRenderedPageBreak/>
        <w:t>disease, and approaches to health promotion</w:t>
      </w:r>
      <w:r w:rsidR="00010F72">
        <w:rPr>
          <w:rFonts w:ascii="Times New Roman" w:hAnsi="Times New Roman" w:cs="Times New Roman"/>
          <w:sz w:val="24"/>
          <w:szCs w:val="24"/>
        </w:rPr>
        <w:t xml:space="preserve"> (</w:t>
      </w:r>
      <w:r w:rsidR="00010F72" w:rsidRPr="00010F72">
        <w:rPr>
          <w:rFonts w:ascii="Times New Roman" w:hAnsi="Times New Roman" w:cs="Times New Roman"/>
          <w:sz w:val="24"/>
          <w:szCs w:val="24"/>
        </w:rPr>
        <w:t>Shepherd</w:t>
      </w:r>
      <w:r w:rsidR="00010F72">
        <w:rPr>
          <w:rFonts w:ascii="Times New Roman" w:hAnsi="Times New Roman" w:cs="Times New Roman"/>
          <w:sz w:val="24"/>
          <w:szCs w:val="24"/>
        </w:rPr>
        <w:t>, 2019)</w:t>
      </w:r>
      <w:r w:rsidRPr="00BF326D">
        <w:rPr>
          <w:rFonts w:ascii="Times New Roman" w:hAnsi="Times New Roman" w:cs="Times New Roman"/>
          <w:sz w:val="24"/>
          <w:szCs w:val="24"/>
        </w:rPr>
        <w:t>. Cultural sensitivity helps us understand that culture influences how illness and pain are experienced and expressed, where patients seek help, and the types of treatment patients prefer</w:t>
      </w:r>
      <w:r w:rsidR="00FA6C55">
        <w:rPr>
          <w:rFonts w:ascii="Times New Roman" w:hAnsi="Times New Roman" w:cs="Times New Roman"/>
          <w:sz w:val="24"/>
          <w:szCs w:val="24"/>
        </w:rPr>
        <w:t xml:space="preserve"> (</w:t>
      </w:r>
      <w:r w:rsidR="00FA6C55" w:rsidRPr="00FA6C55">
        <w:rPr>
          <w:rFonts w:ascii="Times New Roman" w:hAnsi="Times New Roman" w:cs="Times New Roman"/>
          <w:sz w:val="24"/>
          <w:szCs w:val="24"/>
        </w:rPr>
        <w:t>Yoshikawa</w:t>
      </w:r>
      <w:r w:rsidR="00FA6C55">
        <w:rPr>
          <w:rFonts w:ascii="Times New Roman" w:hAnsi="Times New Roman" w:cs="Times New Roman"/>
          <w:sz w:val="24"/>
          <w:szCs w:val="24"/>
        </w:rPr>
        <w:t xml:space="preserve"> et al., 2020)</w:t>
      </w:r>
      <w:r w:rsidRPr="00BF326D">
        <w:rPr>
          <w:rFonts w:ascii="Times New Roman" w:hAnsi="Times New Roman" w:cs="Times New Roman"/>
          <w:sz w:val="24"/>
          <w:szCs w:val="24"/>
        </w:rPr>
        <w:t>.</w:t>
      </w:r>
    </w:p>
    <w:p w14:paraId="3248107C" w14:textId="4BE6ABD9" w:rsidR="00A50D1A" w:rsidRPr="00A50D1A" w:rsidRDefault="00A50D1A" w:rsidP="00A50D1A">
      <w:pPr>
        <w:spacing w:line="480" w:lineRule="auto"/>
        <w:jc w:val="both"/>
        <w:rPr>
          <w:rFonts w:ascii="Times New Roman" w:hAnsi="Times New Roman" w:cs="Times New Roman"/>
          <w:sz w:val="24"/>
          <w:szCs w:val="24"/>
        </w:rPr>
      </w:pPr>
      <w:r w:rsidRPr="00A50D1A">
        <w:rPr>
          <w:rFonts w:ascii="Times New Roman" w:hAnsi="Times New Roman" w:cs="Times New Roman"/>
          <w:sz w:val="24"/>
          <w:szCs w:val="24"/>
        </w:rPr>
        <w:t>Cultural sensitivity in healthcare is not a new concept—it has been studied in the field of nursing at least since the 1970s. Early research included the analysis of different cultures, nursing care practices, values and beliefs, and concepts of health and disease (</w:t>
      </w:r>
      <w:r w:rsidR="00222203" w:rsidRPr="00222203">
        <w:rPr>
          <w:rFonts w:ascii="Times New Roman" w:hAnsi="Times New Roman" w:cs="Times New Roman"/>
          <w:sz w:val="24"/>
          <w:szCs w:val="24"/>
        </w:rPr>
        <w:t>Holloway</w:t>
      </w:r>
      <w:r w:rsidR="00222203">
        <w:rPr>
          <w:rFonts w:ascii="Times New Roman" w:hAnsi="Times New Roman" w:cs="Times New Roman"/>
          <w:sz w:val="24"/>
          <w:szCs w:val="24"/>
        </w:rPr>
        <w:t xml:space="preserve"> </w:t>
      </w:r>
      <w:r w:rsidR="00222203" w:rsidRPr="00222203">
        <w:rPr>
          <w:rFonts w:ascii="Times New Roman" w:hAnsi="Times New Roman" w:cs="Times New Roman"/>
          <w:sz w:val="24"/>
          <w:szCs w:val="24"/>
        </w:rPr>
        <w:t>&amp; Galvin</w:t>
      </w:r>
      <w:r w:rsidR="00222203">
        <w:rPr>
          <w:rFonts w:ascii="Times New Roman" w:hAnsi="Times New Roman" w:cs="Times New Roman"/>
          <w:sz w:val="24"/>
          <w:szCs w:val="24"/>
        </w:rPr>
        <w:t xml:space="preserve">, </w:t>
      </w:r>
      <w:r w:rsidRPr="00A50D1A">
        <w:rPr>
          <w:rFonts w:ascii="Times New Roman" w:hAnsi="Times New Roman" w:cs="Times New Roman"/>
          <w:sz w:val="24"/>
          <w:szCs w:val="24"/>
        </w:rPr>
        <w:t>202</w:t>
      </w:r>
      <w:r w:rsidR="00222203">
        <w:rPr>
          <w:rFonts w:ascii="Times New Roman" w:hAnsi="Times New Roman" w:cs="Times New Roman"/>
          <w:sz w:val="24"/>
          <w:szCs w:val="24"/>
        </w:rPr>
        <w:t>3</w:t>
      </w:r>
      <w:r w:rsidRPr="00A50D1A">
        <w:rPr>
          <w:rFonts w:ascii="Times New Roman" w:hAnsi="Times New Roman" w:cs="Times New Roman"/>
          <w:sz w:val="24"/>
          <w:szCs w:val="24"/>
        </w:rPr>
        <w:t>).</w:t>
      </w:r>
    </w:p>
    <w:p w14:paraId="6CDBD7CA" w14:textId="03B56896" w:rsidR="00A50D1A" w:rsidRPr="00BF326D" w:rsidRDefault="00A50D1A" w:rsidP="00BD7C87">
      <w:pPr>
        <w:spacing w:line="480" w:lineRule="auto"/>
        <w:jc w:val="both"/>
        <w:rPr>
          <w:rFonts w:ascii="Times New Roman" w:hAnsi="Times New Roman" w:cs="Times New Roman"/>
          <w:sz w:val="24"/>
          <w:szCs w:val="24"/>
        </w:rPr>
      </w:pPr>
      <w:r w:rsidRPr="00A50D1A">
        <w:rPr>
          <w:rFonts w:ascii="Times New Roman" w:hAnsi="Times New Roman" w:cs="Times New Roman"/>
          <w:sz w:val="24"/>
          <w:szCs w:val="24"/>
        </w:rPr>
        <w:t>In 20</w:t>
      </w:r>
      <w:r w:rsidR="002E0B1B">
        <w:rPr>
          <w:rFonts w:ascii="Times New Roman" w:hAnsi="Times New Roman" w:cs="Times New Roman"/>
          <w:sz w:val="24"/>
          <w:szCs w:val="24"/>
        </w:rPr>
        <w:t>20</w:t>
      </w:r>
      <w:r w:rsidRPr="00A50D1A">
        <w:rPr>
          <w:rFonts w:ascii="Times New Roman" w:hAnsi="Times New Roman" w:cs="Times New Roman"/>
          <w:sz w:val="24"/>
          <w:szCs w:val="24"/>
        </w:rPr>
        <w:t>, the National Academies published a comprehensive assessment of racial and ethnic disparities in healthcare</w:t>
      </w:r>
      <w:r w:rsidR="002E0B1B">
        <w:rPr>
          <w:rFonts w:ascii="Times New Roman" w:hAnsi="Times New Roman" w:cs="Times New Roman"/>
          <w:sz w:val="24"/>
          <w:szCs w:val="24"/>
        </w:rPr>
        <w:t xml:space="preserve"> (</w:t>
      </w:r>
      <w:r w:rsidR="002E0B1B" w:rsidRPr="002E0B1B">
        <w:rPr>
          <w:rFonts w:ascii="Times New Roman" w:hAnsi="Times New Roman" w:cs="Times New Roman"/>
          <w:sz w:val="24"/>
          <w:szCs w:val="24"/>
        </w:rPr>
        <w:t>Caraballo</w:t>
      </w:r>
      <w:r w:rsidR="002E0B1B">
        <w:rPr>
          <w:rFonts w:ascii="Times New Roman" w:hAnsi="Times New Roman" w:cs="Times New Roman"/>
          <w:sz w:val="24"/>
          <w:szCs w:val="24"/>
        </w:rPr>
        <w:t xml:space="preserve"> et al., 2020)</w:t>
      </w:r>
      <w:r w:rsidRPr="00A50D1A">
        <w:rPr>
          <w:rFonts w:ascii="Times New Roman" w:hAnsi="Times New Roman" w:cs="Times New Roman"/>
          <w:sz w:val="24"/>
          <w:szCs w:val="24"/>
        </w:rPr>
        <w:t>. The report, Unequal Treatment: Confronting Racial and Ethnic Disparities in Health Care analyzed barriers to accessing care, historic and contemporary inequities, and pressures for cost-containment. They looked at the clinical encounter itself and found evidence that stereotyping, biases, and uncertainty on the part of healthcare providers can all contribute to unequal treatment</w:t>
      </w:r>
      <w:r w:rsidRPr="00BF326D">
        <w:rPr>
          <w:rFonts w:ascii="Times New Roman" w:hAnsi="Times New Roman" w:cs="Times New Roman"/>
          <w:sz w:val="24"/>
          <w:szCs w:val="24"/>
        </w:rPr>
        <w:t>.</w:t>
      </w:r>
    </w:p>
    <w:p w14:paraId="5B3F818D" w14:textId="0E53C456" w:rsidR="00E529E7" w:rsidRPr="00BF326D" w:rsidRDefault="00E529E7" w:rsidP="00BD7C87">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The report found that people in racial and ethnic minority groups received lower-quality healthcare than Whites received, even when they were insured to the same degree and when other healthcare access-related factors, such as the ability to pay for care, were the same</w:t>
      </w:r>
      <w:r w:rsidR="00004C6A">
        <w:rPr>
          <w:rFonts w:ascii="Times New Roman" w:hAnsi="Times New Roman" w:cs="Times New Roman"/>
          <w:sz w:val="24"/>
          <w:szCs w:val="24"/>
        </w:rPr>
        <w:t xml:space="preserve"> (</w:t>
      </w:r>
      <w:r w:rsidR="00004C6A" w:rsidRPr="00004C6A">
        <w:rPr>
          <w:rFonts w:ascii="Times New Roman" w:hAnsi="Times New Roman" w:cs="Times New Roman"/>
          <w:sz w:val="24"/>
          <w:szCs w:val="24"/>
        </w:rPr>
        <w:t>Radley</w:t>
      </w:r>
      <w:r w:rsidR="00004C6A">
        <w:rPr>
          <w:rFonts w:ascii="Times New Roman" w:hAnsi="Times New Roman" w:cs="Times New Roman"/>
          <w:sz w:val="24"/>
          <w:szCs w:val="24"/>
        </w:rPr>
        <w:t xml:space="preserve"> et al., 2021)</w:t>
      </w:r>
      <w:r w:rsidRPr="00BF326D">
        <w:rPr>
          <w:rFonts w:ascii="Times New Roman" w:hAnsi="Times New Roman" w:cs="Times New Roman"/>
          <w:sz w:val="24"/>
          <w:szCs w:val="24"/>
        </w:rPr>
        <w:t>. Clients in minority groups were also not getting their needs met in mental health treatment.</w:t>
      </w:r>
    </w:p>
    <w:p w14:paraId="35E35542" w14:textId="459E1E88" w:rsidR="0005598E" w:rsidRPr="0005598E" w:rsidRDefault="0005598E" w:rsidP="0005598E">
      <w:pPr>
        <w:spacing w:line="480" w:lineRule="auto"/>
        <w:jc w:val="both"/>
        <w:rPr>
          <w:rFonts w:ascii="Times New Roman" w:hAnsi="Times New Roman" w:cs="Times New Roman"/>
          <w:sz w:val="24"/>
          <w:szCs w:val="24"/>
        </w:rPr>
      </w:pPr>
      <w:r w:rsidRPr="0005598E">
        <w:rPr>
          <w:rFonts w:ascii="Times New Roman" w:hAnsi="Times New Roman" w:cs="Times New Roman"/>
          <w:sz w:val="24"/>
          <w:szCs w:val="24"/>
        </w:rPr>
        <w:t>Cultural sensitivity, cultural awareness, cultural safety, cultural humility, and cultural competence are closely related concepts. Awareness means you strive to improve your understanding of the norms and customs of multi-cultural groups</w:t>
      </w:r>
      <w:r w:rsidR="009C0207">
        <w:rPr>
          <w:rFonts w:ascii="Times New Roman" w:hAnsi="Times New Roman" w:cs="Times New Roman"/>
          <w:sz w:val="24"/>
          <w:szCs w:val="24"/>
        </w:rPr>
        <w:t xml:space="preserve"> (</w:t>
      </w:r>
      <w:r w:rsidR="009C0207" w:rsidRPr="009C0207">
        <w:rPr>
          <w:rFonts w:ascii="Times New Roman" w:hAnsi="Times New Roman" w:cs="Times New Roman"/>
          <w:sz w:val="24"/>
          <w:szCs w:val="24"/>
        </w:rPr>
        <w:t>Danso</w:t>
      </w:r>
      <w:r w:rsidR="009C0207">
        <w:rPr>
          <w:rFonts w:ascii="Times New Roman" w:hAnsi="Times New Roman" w:cs="Times New Roman"/>
          <w:sz w:val="24"/>
          <w:szCs w:val="24"/>
        </w:rPr>
        <w:t>, 2018)</w:t>
      </w:r>
      <w:r w:rsidRPr="0005598E">
        <w:rPr>
          <w:rFonts w:ascii="Times New Roman" w:hAnsi="Times New Roman" w:cs="Times New Roman"/>
          <w:sz w:val="24"/>
          <w:szCs w:val="24"/>
        </w:rPr>
        <w:t xml:space="preserve">. Safety means you work to protect the culture of vulnerable groups by identifying biases and power imbalances within organizational structures. Humility means you keep an open mind and a non-judgmental approach to patient care </w:t>
      </w:r>
      <w:r w:rsidRPr="0005598E">
        <w:rPr>
          <w:rFonts w:ascii="Times New Roman" w:hAnsi="Times New Roman" w:cs="Times New Roman"/>
          <w:sz w:val="24"/>
          <w:szCs w:val="24"/>
        </w:rPr>
        <w:lastRenderedPageBreak/>
        <w:t>(</w:t>
      </w:r>
      <w:proofErr w:type="spellStart"/>
      <w:r w:rsidR="00380553" w:rsidRPr="00380553">
        <w:rPr>
          <w:rFonts w:ascii="Times New Roman" w:hAnsi="Times New Roman" w:cs="Times New Roman"/>
          <w:sz w:val="24"/>
          <w:szCs w:val="24"/>
        </w:rPr>
        <w:t>Sasagawa</w:t>
      </w:r>
      <w:proofErr w:type="spellEnd"/>
      <w:r w:rsidR="00380553">
        <w:rPr>
          <w:rFonts w:ascii="Times New Roman" w:hAnsi="Times New Roman" w:cs="Times New Roman"/>
          <w:sz w:val="24"/>
          <w:szCs w:val="24"/>
        </w:rPr>
        <w:t xml:space="preserve"> </w:t>
      </w:r>
      <w:r w:rsidR="00380553" w:rsidRPr="00380553">
        <w:rPr>
          <w:rFonts w:ascii="Times New Roman" w:hAnsi="Times New Roman" w:cs="Times New Roman"/>
          <w:sz w:val="24"/>
          <w:szCs w:val="24"/>
        </w:rPr>
        <w:t xml:space="preserve">&amp; </w:t>
      </w:r>
      <w:proofErr w:type="spellStart"/>
      <w:r w:rsidR="00380553" w:rsidRPr="00380553">
        <w:rPr>
          <w:rFonts w:ascii="Times New Roman" w:hAnsi="Times New Roman" w:cs="Times New Roman"/>
          <w:sz w:val="24"/>
          <w:szCs w:val="24"/>
        </w:rPr>
        <w:t>Amieux</w:t>
      </w:r>
      <w:proofErr w:type="spellEnd"/>
      <w:r w:rsidR="00414BAF">
        <w:rPr>
          <w:rFonts w:ascii="Times New Roman" w:hAnsi="Times New Roman" w:cs="Times New Roman"/>
          <w:sz w:val="24"/>
          <w:szCs w:val="24"/>
        </w:rPr>
        <w:t xml:space="preserve">, </w:t>
      </w:r>
      <w:r w:rsidRPr="0005598E">
        <w:rPr>
          <w:rFonts w:ascii="Times New Roman" w:hAnsi="Times New Roman" w:cs="Times New Roman"/>
          <w:sz w:val="24"/>
          <w:szCs w:val="24"/>
        </w:rPr>
        <w:t>2019). Competence means you integrate knowledge into specific standards, policies, practices, and attitudes.</w:t>
      </w:r>
    </w:p>
    <w:p w14:paraId="29603054" w14:textId="09596FEE" w:rsidR="0005598E" w:rsidRPr="00BF326D" w:rsidRDefault="0005598E" w:rsidP="00BD7C87">
      <w:pPr>
        <w:spacing w:line="480" w:lineRule="auto"/>
        <w:jc w:val="both"/>
        <w:rPr>
          <w:rFonts w:ascii="Times New Roman" w:hAnsi="Times New Roman" w:cs="Times New Roman"/>
          <w:sz w:val="24"/>
          <w:szCs w:val="24"/>
        </w:rPr>
      </w:pPr>
      <w:r w:rsidRPr="0005598E">
        <w:rPr>
          <w:rFonts w:ascii="Times New Roman" w:hAnsi="Times New Roman" w:cs="Times New Roman"/>
          <w:sz w:val="24"/>
          <w:szCs w:val="24"/>
        </w:rPr>
        <w:t>Healthcare providers who are unaware or insensitive to the process by which cultural identity develops can</w:t>
      </w:r>
      <w:r w:rsidR="00FF0939">
        <w:rPr>
          <w:rFonts w:ascii="Times New Roman" w:hAnsi="Times New Roman" w:cs="Times New Roman"/>
          <w:sz w:val="24"/>
          <w:szCs w:val="24"/>
        </w:rPr>
        <w:t xml:space="preserve"> </w:t>
      </w:r>
      <w:r w:rsidRPr="0005598E">
        <w:rPr>
          <w:rFonts w:ascii="Times New Roman" w:hAnsi="Times New Roman" w:cs="Times New Roman"/>
          <w:sz w:val="24"/>
          <w:szCs w:val="24"/>
        </w:rPr>
        <w:t>regardless of their own race or ethnicity</w:t>
      </w:r>
      <w:r w:rsidR="00FF0939">
        <w:rPr>
          <w:rFonts w:ascii="Times New Roman" w:hAnsi="Times New Roman" w:cs="Times New Roman"/>
          <w:sz w:val="24"/>
          <w:szCs w:val="24"/>
        </w:rPr>
        <w:t xml:space="preserve"> </w:t>
      </w:r>
      <w:r w:rsidRPr="0005598E">
        <w:rPr>
          <w:rFonts w:ascii="Times New Roman" w:hAnsi="Times New Roman" w:cs="Times New Roman"/>
          <w:sz w:val="24"/>
          <w:szCs w:val="24"/>
        </w:rPr>
        <w:t>often unwittingly minimize the importance of racial and ethnic experiences</w:t>
      </w:r>
      <w:r w:rsidR="00FF0939">
        <w:rPr>
          <w:rFonts w:ascii="Times New Roman" w:hAnsi="Times New Roman" w:cs="Times New Roman"/>
          <w:sz w:val="24"/>
          <w:szCs w:val="24"/>
        </w:rPr>
        <w:t xml:space="preserve"> (</w:t>
      </w:r>
      <w:r w:rsidR="00FF0939" w:rsidRPr="00FF0939">
        <w:rPr>
          <w:rFonts w:ascii="Times New Roman" w:hAnsi="Times New Roman" w:cs="Times New Roman"/>
          <w:sz w:val="24"/>
          <w:szCs w:val="24"/>
        </w:rPr>
        <w:t>Hicks</w:t>
      </w:r>
      <w:r w:rsidR="00FF0939">
        <w:rPr>
          <w:rFonts w:ascii="Times New Roman" w:hAnsi="Times New Roman" w:cs="Times New Roman"/>
          <w:sz w:val="24"/>
          <w:szCs w:val="24"/>
        </w:rPr>
        <w:t>, 2023)</w:t>
      </w:r>
      <w:r w:rsidRPr="0005598E">
        <w:rPr>
          <w:rFonts w:ascii="Times New Roman" w:hAnsi="Times New Roman" w:cs="Times New Roman"/>
          <w:sz w:val="24"/>
          <w:szCs w:val="24"/>
        </w:rPr>
        <w:t>. This means they may fail to identify cultural needs or recommend appropriate treatments. They can operate from a superior perspective, take a patient’s reactions or disagreements personally, and view a client through a veil of societal biases or stereotypes</w:t>
      </w:r>
      <w:r w:rsidRPr="00BF326D">
        <w:rPr>
          <w:rFonts w:ascii="Times New Roman" w:hAnsi="Times New Roman" w:cs="Times New Roman"/>
          <w:sz w:val="24"/>
          <w:szCs w:val="24"/>
        </w:rPr>
        <w:t>.</w:t>
      </w:r>
    </w:p>
    <w:p w14:paraId="3DBAF2F1" w14:textId="2D9ECF0C" w:rsidR="00D0078C" w:rsidRPr="00BF326D" w:rsidRDefault="00D0078C" w:rsidP="00D0078C">
      <w:pPr>
        <w:pStyle w:val="Heading1"/>
        <w:rPr>
          <w:rFonts w:cs="Times New Roman"/>
          <w:szCs w:val="24"/>
        </w:rPr>
      </w:pPr>
      <w:r w:rsidRPr="00BF326D">
        <w:rPr>
          <w:rFonts w:cs="Times New Roman"/>
          <w:szCs w:val="24"/>
        </w:rPr>
        <w:t>Sensitivity to Belief</w:t>
      </w:r>
    </w:p>
    <w:p w14:paraId="73A0BC72" w14:textId="78866A0E" w:rsidR="00D0078C" w:rsidRPr="00BF326D" w:rsidRDefault="00D0078C" w:rsidP="00D0078C">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 xml:space="preserve">Sensitivity to belief </w:t>
      </w:r>
      <w:r w:rsidR="00E31FD1" w:rsidRPr="00BF326D">
        <w:rPr>
          <w:rFonts w:ascii="Times New Roman" w:hAnsi="Times New Roman" w:cs="Times New Roman"/>
          <w:sz w:val="24"/>
          <w:szCs w:val="24"/>
        </w:rPr>
        <w:t xml:space="preserve">refers </w:t>
      </w:r>
      <w:r w:rsidR="00094D02" w:rsidRPr="00BF326D">
        <w:rPr>
          <w:rFonts w:ascii="Times New Roman" w:hAnsi="Times New Roman" w:cs="Times New Roman"/>
          <w:sz w:val="24"/>
          <w:szCs w:val="24"/>
        </w:rPr>
        <w:t>to the</w:t>
      </w:r>
      <w:r w:rsidRPr="00BF326D">
        <w:rPr>
          <w:rFonts w:ascii="Times New Roman" w:hAnsi="Times New Roman" w:cs="Times New Roman"/>
          <w:sz w:val="24"/>
          <w:szCs w:val="24"/>
        </w:rPr>
        <w:t xml:space="preserve"> profound impact that an individual's thoughts and mental outlook can exert on their overall health</w:t>
      </w:r>
      <w:r w:rsidR="003B22DB">
        <w:rPr>
          <w:rFonts w:ascii="Times New Roman" w:hAnsi="Times New Roman" w:cs="Times New Roman"/>
          <w:sz w:val="24"/>
          <w:szCs w:val="24"/>
        </w:rPr>
        <w:t xml:space="preserve"> (</w:t>
      </w:r>
      <w:r w:rsidR="003B22DB" w:rsidRPr="003B22DB">
        <w:rPr>
          <w:rFonts w:ascii="Times New Roman" w:hAnsi="Times New Roman" w:cs="Times New Roman"/>
          <w:sz w:val="24"/>
          <w:szCs w:val="24"/>
        </w:rPr>
        <w:t>Shi</w:t>
      </w:r>
      <w:r w:rsidR="003B22DB">
        <w:rPr>
          <w:rFonts w:ascii="Times New Roman" w:hAnsi="Times New Roman" w:cs="Times New Roman"/>
          <w:sz w:val="24"/>
          <w:szCs w:val="24"/>
        </w:rPr>
        <w:t>, 2019)</w:t>
      </w:r>
      <w:r w:rsidRPr="00BF326D">
        <w:rPr>
          <w:rFonts w:ascii="Times New Roman" w:hAnsi="Times New Roman" w:cs="Times New Roman"/>
          <w:sz w:val="24"/>
          <w:szCs w:val="24"/>
        </w:rPr>
        <w:t>. This phenomenon is deeply rooted in the intricate interplay between the mind and body, suggesting that one's beliefs can significantly shape their physical well-being.</w:t>
      </w:r>
      <w:r w:rsidR="00E31FD1" w:rsidRPr="00BF326D">
        <w:rPr>
          <w:rFonts w:ascii="Times New Roman" w:hAnsi="Times New Roman" w:cs="Times New Roman"/>
          <w:sz w:val="24"/>
          <w:szCs w:val="24"/>
        </w:rPr>
        <w:t xml:space="preserve"> </w:t>
      </w:r>
      <w:r w:rsidR="00094D02" w:rsidRPr="00BF326D">
        <w:rPr>
          <w:rFonts w:ascii="Times New Roman" w:hAnsi="Times New Roman" w:cs="Times New Roman"/>
          <w:sz w:val="24"/>
          <w:szCs w:val="24"/>
        </w:rPr>
        <w:t>The placebo effect stands as a compelling illustration of the potency of belief in health outcomes</w:t>
      </w:r>
      <w:r w:rsidR="00383BD0">
        <w:rPr>
          <w:rFonts w:ascii="Times New Roman" w:hAnsi="Times New Roman" w:cs="Times New Roman"/>
          <w:sz w:val="24"/>
          <w:szCs w:val="24"/>
        </w:rPr>
        <w:t xml:space="preserve"> (</w:t>
      </w:r>
      <w:r w:rsidR="00383BD0" w:rsidRPr="00383BD0">
        <w:rPr>
          <w:rFonts w:ascii="Times New Roman" w:hAnsi="Times New Roman" w:cs="Times New Roman"/>
          <w:sz w:val="24"/>
          <w:szCs w:val="24"/>
        </w:rPr>
        <w:t>Ongaro</w:t>
      </w:r>
      <w:r w:rsidR="00383BD0">
        <w:rPr>
          <w:rFonts w:ascii="Times New Roman" w:hAnsi="Times New Roman" w:cs="Times New Roman"/>
          <w:sz w:val="24"/>
          <w:szCs w:val="24"/>
        </w:rPr>
        <w:t>, 2019)</w:t>
      </w:r>
      <w:r w:rsidR="00094D02" w:rsidRPr="00BF326D">
        <w:rPr>
          <w:rFonts w:ascii="Times New Roman" w:hAnsi="Times New Roman" w:cs="Times New Roman"/>
          <w:sz w:val="24"/>
          <w:szCs w:val="24"/>
        </w:rPr>
        <w:t>. When an individual firmly believes in the efficacy of a treatment, even if it lacks active therapeutic components, measurable improvements in health can occur. This underscores the mind's ability to influence physiological responses and highlights the complex nature of the mind-body connection.</w:t>
      </w:r>
    </w:p>
    <w:p w14:paraId="72F8D5D3" w14:textId="53764A92" w:rsidR="007B4391" w:rsidRDefault="007B4391" w:rsidP="00D0078C">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Negative beliefs and chronic stress contribute significantly to the development and exacerbation of various health conditions</w:t>
      </w:r>
      <w:r w:rsidR="00B23465">
        <w:rPr>
          <w:rFonts w:ascii="Times New Roman" w:hAnsi="Times New Roman" w:cs="Times New Roman"/>
          <w:sz w:val="24"/>
          <w:szCs w:val="24"/>
        </w:rPr>
        <w:t xml:space="preserve"> (</w:t>
      </w:r>
      <w:r w:rsidR="00B23465" w:rsidRPr="00B23465">
        <w:rPr>
          <w:rFonts w:ascii="Times New Roman" w:hAnsi="Times New Roman" w:cs="Times New Roman"/>
          <w:sz w:val="24"/>
          <w:szCs w:val="24"/>
        </w:rPr>
        <w:t>Fuld</w:t>
      </w:r>
      <w:r w:rsidR="00B23465">
        <w:rPr>
          <w:rFonts w:ascii="Times New Roman" w:hAnsi="Times New Roman" w:cs="Times New Roman"/>
          <w:sz w:val="24"/>
          <w:szCs w:val="24"/>
        </w:rPr>
        <w:t>, 2018)</w:t>
      </w:r>
      <w:r w:rsidRPr="00BF326D">
        <w:rPr>
          <w:rFonts w:ascii="Times New Roman" w:hAnsi="Times New Roman" w:cs="Times New Roman"/>
          <w:sz w:val="24"/>
          <w:szCs w:val="24"/>
        </w:rPr>
        <w:t>. The physiological responses to stress, such as the release of cortisol, can compromise the immune system and increase susceptibility to illnesses. Understanding the role of belief in mitigating stress and promoting resilience becomes crucial in maintaining robust health</w:t>
      </w:r>
      <w:r w:rsidR="00C638B5">
        <w:rPr>
          <w:rFonts w:ascii="Times New Roman" w:hAnsi="Times New Roman" w:cs="Times New Roman"/>
          <w:sz w:val="24"/>
          <w:szCs w:val="24"/>
        </w:rPr>
        <w:t xml:space="preserve"> (</w:t>
      </w:r>
      <w:r w:rsidR="00C638B5" w:rsidRPr="00C638B5">
        <w:rPr>
          <w:rFonts w:ascii="Times New Roman" w:hAnsi="Times New Roman" w:cs="Times New Roman"/>
          <w:sz w:val="24"/>
          <w:szCs w:val="24"/>
        </w:rPr>
        <w:t>Masten</w:t>
      </w:r>
      <w:r w:rsidR="00C638B5">
        <w:rPr>
          <w:rFonts w:ascii="Times New Roman" w:hAnsi="Times New Roman" w:cs="Times New Roman"/>
          <w:sz w:val="24"/>
          <w:szCs w:val="24"/>
        </w:rPr>
        <w:t>, 2018)</w:t>
      </w:r>
      <w:r w:rsidRPr="00BF326D">
        <w:rPr>
          <w:rFonts w:ascii="Times New Roman" w:hAnsi="Times New Roman" w:cs="Times New Roman"/>
          <w:sz w:val="24"/>
          <w:szCs w:val="24"/>
        </w:rPr>
        <w:t xml:space="preserve">. The conviction an individual holds regarding their ability to recover from illness or injury plays a pivotal role in the healing process. Those with a </w:t>
      </w:r>
      <w:r w:rsidRPr="00BF326D">
        <w:rPr>
          <w:rFonts w:ascii="Times New Roman" w:hAnsi="Times New Roman" w:cs="Times New Roman"/>
          <w:sz w:val="24"/>
          <w:szCs w:val="24"/>
        </w:rPr>
        <w:lastRenderedPageBreak/>
        <w:t>strong belief in their capacity to overcome health challenges often exhibit better rehabilitation outcomes. This underscores the importance of fostering a positive mindset and instilling confidence in individuals undergoing medical treatments or rehabilitative measures.</w:t>
      </w:r>
    </w:p>
    <w:p w14:paraId="00AF4575" w14:textId="5163B3A1" w:rsidR="00D559C9" w:rsidRDefault="00D559C9" w:rsidP="00D559C9">
      <w:pPr>
        <w:pStyle w:val="Heading1"/>
      </w:pPr>
      <w:r w:rsidRPr="00E425AF">
        <w:t>Attitudes</w:t>
      </w:r>
      <w:r w:rsidR="00965D99">
        <w:t xml:space="preserve"> and practices </w:t>
      </w:r>
    </w:p>
    <w:p w14:paraId="745D661B" w14:textId="1266FE33" w:rsidR="00D559C9" w:rsidRDefault="00965D99" w:rsidP="00D559C9">
      <w:pPr>
        <w:spacing w:line="480" w:lineRule="auto"/>
        <w:jc w:val="both"/>
        <w:rPr>
          <w:rFonts w:ascii="Times New Roman" w:hAnsi="Times New Roman" w:cs="Times New Roman"/>
          <w:sz w:val="24"/>
          <w:szCs w:val="24"/>
        </w:rPr>
      </w:pPr>
      <w:r w:rsidRPr="00965D99">
        <w:rPr>
          <w:rFonts w:ascii="Times New Roman" w:hAnsi="Times New Roman" w:cs="Times New Roman"/>
          <w:sz w:val="24"/>
          <w:szCs w:val="24"/>
        </w:rPr>
        <w:t>Sensitivity to attitudes and practices in relation to health underscores the significant influence that an individual's mindset and behaviors can exert on their overall well-being</w:t>
      </w:r>
      <w:r w:rsidR="00472C13">
        <w:rPr>
          <w:rFonts w:ascii="Times New Roman" w:hAnsi="Times New Roman" w:cs="Times New Roman"/>
          <w:sz w:val="24"/>
          <w:szCs w:val="24"/>
        </w:rPr>
        <w:t xml:space="preserve"> (</w:t>
      </w:r>
      <w:r w:rsidR="00472C13" w:rsidRPr="00472C13">
        <w:rPr>
          <w:rFonts w:ascii="Times New Roman" w:hAnsi="Times New Roman" w:cs="Times New Roman"/>
          <w:sz w:val="24"/>
          <w:szCs w:val="24"/>
        </w:rPr>
        <w:t>Shin &amp; Hur</w:t>
      </w:r>
      <w:r w:rsidR="00472C13">
        <w:rPr>
          <w:rFonts w:ascii="Times New Roman" w:hAnsi="Times New Roman" w:cs="Times New Roman"/>
          <w:sz w:val="24"/>
          <w:szCs w:val="24"/>
        </w:rPr>
        <w:t>, 2021)</w:t>
      </w:r>
      <w:r w:rsidRPr="00965D99">
        <w:rPr>
          <w:rFonts w:ascii="Times New Roman" w:hAnsi="Times New Roman" w:cs="Times New Roman"/>
          <w:sz w:val="24"/>
          <w:szCs w:val="24"/>
        </w:rPr>
        <w:t>. This exploration delves into the intricate connections between attitudes, daily practices, and their collective impact on health outcomes.</w:t>
      </w:r>
      <w:r>
        <w:rPr>
          <w:rFonts w:ascii="Times New Roman" w:hAnsi="Times New Roman" w:cs="Times New Roman"/>
          <w:sz w:val="24"/>
          <w:szCs w:val="24"/>
        </w:rPr>
        <w:t xml:space="preserve"> </w:t>
      </w:r>
      <w:r w:rsidR="00D559C9" w:rsidRPr="00D559C9">
        <w:rPr>
          <w:rFonts w:ascii="Times New Roman" w:hAnsi="Times New Roman" w:cs="Times New Roman"/>
          <w:sz w:val="24"/>
          <w:szCs w:val="24"/>
        </w:rPr>
        <w:t>Embracing positive attitudes is linked to improved overall well-being</w:t>
      </w:r>
      <w:r w:rsidR="006C609A">
        <w:rPr>
          <w:rFonts w:ascii="Times New Roman" w:hAnsi="Times New Roman" w:cs="Times New Roman"/>
          <w:sz w:val="24"/>
          <w:szCs w:val="24"/>
        </w:rPr>
        <w:t xml:space="preserve"> (</w:t>
      </w:r>
      <w:r w:rsidR="006C609A" w:rsidRPr="006C609A">
        <w:rPr>
          <w:rFonts w:ascii="Times New Roman" w:hAnsi="Times New Roman" w:cs="Times New Roman"/>
          <w:sz w:val="24"/>
          <w:szCs w:val="24"/>
        </w:rPr>
        <w:t>Alam</w:t>
      </w:r>
      <w:r w:rsidR="00EA776B">
        <w:rPr>
          <w:rFonts w:ascii="Times New Roman" w:hAnsi="Times New Roman" w:cs="Times New Roman"/>
          <w:sz w:val="24"/>
          <w:szCs w:val="24"/>
        </w:rPr>
        <w:t xml:space="preserve"> </w:t>
      </w:r>
      <w:r w:rsidR="006C609A" w:rsidRPr="006C609A">
        <w:rPr>
          <w:rFonts w:ascii="Times New Roman" w:hAnsi="Times New Roman" w:cs="Times New Roman"/>
          <w:sz w:val="24"/>
          <w:szCs w:val="24"/>
        </w:rPr>
        <w:t>&amp; Mohanty</w:t>
      </w:r>
      <w:r w:rsidR="006C609A">
        <w:rPr>
          <w:rFonts w:ascii="Times New Roman" w:hAnsi="Times New Roman" w:cs="Times New Roman"/>
          <w:sz w:val="24"/>
          <w:szCs w:val="24"/>
        </w:rPr>
        <w:t>, 2023)</w:t>
      </w:r>
      <w:r w:rsidR="00D559C9" w:rsidRPr="00D559C9">
        <w:rPr>
          <w:rFonts w:ascii="Times New Roman" w:hAnsi="Times New Roman" w:cs="Times New Roman"/>
          <w:sz w:val="24"/>
          <w:szCs w:val="24"/>
        </w:rPr>
        <w:t>. A positive mindset contributes to lower stress levels, better mental health, and enhanced resilience in the face of challenges. Optimistic individuals often exhibit healthier lifestyle choices and are more likely to engage in health-promoting behaviors.</w:t>
      </w:r>
    </w:p>
    <w:p w14:paraId="3C16EBAD" w14:textId="79B85B40" w:rsidR="00965D99" w:rsidRDefault="00965D99" w:rsidP="00D559C9">
      <w:pPr>
        <w:spacing w:line="480" w:lineRule="auto"/>
        <w:jc w:val="both"/>
        <w:rPr>
          <w:rFonts w:ascii="Times New Roman" w:hAnsi="Times New Roman" w:cs="Times New Roman"/>
          <w:sz w:val="24"/>
          <w:szCs w:val="24"/>
        </w:rPr>
      </w:pPr>
      <w:r w:rsidRPr="00965D99">
        <w:rPr>
          <w:rFonts w:ascii="Times New Roman" w:hAnsi="Times New Roman" w:cs="Times New Roman"/>
          <w:sz w:val="24"/>
          <w:szCs w:val="24"/>
        </w:rPr>
        <w:t>Daily health practices, such as regular exercise, balanced nutrition, and sufficient sleep, play a crucial role in preventive care</w:t>
      </w:r>
      <w:r w:rsidR="00081712">
        <w:rPr>
          <w:rFonts w:ascii="Times New Roman" w:hAnsi="Times New Roman" w:cs="Times New Roman"/>
          <w:sz w:val="24"/>
          <w:szCs w:val="24"/>
        </w:rPr>
        <w:t xml:space="preserve"> (</w:t>
      </w:r>
      <w:r w:rsidR="00081712" w:rsidRPr="00081712">
        <w:rPr>
          <w:rFonts w:ascii="Times New Roman" w:hAnsi="Times New Roman" w:cs="Times New Roman"/>
          <w:sz w:val="24"/>
          <w:szCs w:val="24"/>
        </w:rPr>
        <w:t>Rippe</w:t>
      </w:r>
      <w:r w:rsidR="00081712">
        <w:rPr>
          <w:rFonts w:ascii="Times New Roman" w:hAnsi="Times New Roman" w:cs="Times New Roman"/>
          <w:sz w:val="24"/>
          <w:szCs w:val="24"/>
        </w:rPr>
        <w:t>, 2018)</w:t>
      </w:r>
      <w:r w:rsidRPr="00965D99">
        <w:rPr>
          <w:rFonts w:ascii="Times New Roman" w:hAnsi="Times New Roman" w:cs="Times New Roman"/>
          <w:sz w:val="24"/>
          <w:szCs w:val="24"/>
        </w:rPr>
        <w:t>. Individuals who adopt these positive practices are more likely to experience long-term health benefits. The cumulative impact of consistent health-promoting behaviors can contribute to disease prevention and overall health maintenance</w:t>
      </w:r>
      <w:r w:rsidR="00A20723">
        <w:rPr>
          <w:rFonts w:ascii="Times New Roman" w:hAnsi="Times New Roman" w:cs="Times New Roman"/>
          <w:sz w:val="24"/>
          <w:szCs w:val="24"/>
        </w:rPr>
        <w:t xml:space="preserve"> (</w:t>
      </w:r>
      <w:r w:rsidR="00A20723" w:rsidRPr="00A20723">
        <w:rPr>
          <w:rFonts w:ascii="Times New Roman" w:hAnsi="Times New Roman" w:cs="Times New Roman"/>
          <w:sz w:val="24"/>
          <w:szCs w:val="24"/>
        </w:rPr>
        <w:t>Abe</w:t>
      </w:r>
      <w:r w:rsidR="002A24D4">
        <w:rPr>
          <w:rFonts w:ascii="Times New Roman" w:hAnsi="Times New Roman" w:cs="Times New Roman"/>
          <w:sz w:val="24"/>
          <w:szCs w:val="24"/>
        </w:rPr>
        <w:t xml:space="preserve"> </w:t>
      </w:r>
      <w:r w:rsidR="00A20723" w:rsidRPr="00A20723">
        <w:rPr>
          <w:rFonts w:ascii="Times New Roman" w:hAnsi="Times New Roman" w:cs="Times New Roman"/>
          <w:sz w:val="24"/>
          <w:szCs w:val="24"/>
        </w:rPr>
        <w:t>&amp; Abe</w:t>
      </w:r>
      <w:r w:rsidR="00A20723">
        <w:rPr>
          <w:rFonts w:ascii="Times New Roman" w:hAnsi="Times New Roman" w:cs="Times New Roman"/>
          <w:sz w:val="24"/>
          <w:szCs w:val="24"/>
        </w:rPr>
        <w:t>, 2018)</w:t>
      </w:r>
      <w:r>
        <w:rPr>
          <w:rFonts w:ascii="Times New Roman" w:hAnsi="Times New Roman" w:cs="Times New Roman"/>
          <w:sz w:val="24"/>
          <w:szCs w:val="24"/>
        </w:rPr>
        <w:t>.</w:t>
      </w:r>
      <w:r w:rsidR="009D0C90">
        <w:rPr>
          <w:rFonts w:ascii="Times New Roman" w:hAnsi="Times New Roman" w:cs="Times New Roman"/>
          <w:sz w:val="24"/>
          <w:szCs w:val="24"/>
        </w:rPr>
        <w:t xml:space="preserve"> </w:t>
      </w:r>
      <w:r w:rsidR="009D0C90" w:rsidRPr="009D0C90">
        <w:rPr>
          <w:rFonts w:ascii="Times New Roman" w:hAnsi="Times New Roman" w:cs="Times New Roman"/>
          <w:sz w:val="24"/>
          <w:szCs w:val="24"/>
        </w:rPr>
        <w:t>The concept of mindful living emphasizes being present in the current moment and cultivating awareness in daily activities. Practicing mindfulness has been associated with reduced stress, improved mental well-being, and even physiological benefits</w:t>
      </w:r>
      <w:r w:rsidR="00ED1FBC">
        <w:rPr>
          <w:rFonts w:ascii="Times New Roman" w:hAnsi="Times New Roman" w:cs="Times New Roman"/>
          <w:sz w:val="24"/>
          <w:szCs w:val="24"/>
        </w:rPr>
        <w:t xml:space="preserve"> (</w:t>
      </w:r>
      <w:r w:rsidR="00ED1FBC" w:rsidRPr="00ED1FBC">
        <w:rPr>
          <w:rFonts w:ascii="Times New Roman" w:hAnsi="Times New Roman" w:cs="Times New Roman"/>
          <w:sz w:val="24"/>
          <w:szCs w:val="24"/>
        </w:rPr>
        <w:t>Slutsky</w:t>
      </w:r>
      <w:r w:rsidR="00ED1FBC">
        <w:rPr>
          <w:rFonts w:ascii="Times New Roman" w:hAnsi="Times New Roman" w:cs="Times New Roman"/>
          <w:sz w:val="24"/>
          <w:szCs w:val="24"/>
        </w:rPr>
        <w:t xml:space="preserve"> et al., 2019)</w:t>
      </w:r>
      <w:r w:rsidR="009D0C90" w:rsidRPr="009D0C90">
        <w:rPr>
          <w:rFonts w:ascii="Times New Roman" w:hAnsi="Times New Roman" w:cs="Times New Roman"/>
          <w:sz w:val="24"/>
          <w:szCs w:val="24"/>
        </w:rPr>
        <w:t>. Integrating mindfulness into one's lifestyle can positively impact health by promoting relaxation and reducing the harmful effects of chronic stress.</w:t>
      </w:r>
    </w:p>
    <w:p w14:paraId="31DF3C31" w14:textId="029DCBF2" w:rsidR="00021902" w:rsidRPr="00D559C9" w:rsidRDefault="00021902" w:rsidP="00D559C9">
      <w:pPr>
        <w:spacing w:line="480" w:lineRule="auto"/>
        <w:jc w:val="both"/>
        <w:rPr>
          <w:rFonts w:ascii="Times New Roman" w:hAnsi="Times New Roman" w:cs="Times New Roman"/>
          <w:sz w:val="24"/>
          <w:szCs w:val="24"/>
        </w:rPr>
      </w:pPr>
      <w:r w:rsidRPr="00021902">
        <w:rPr>
          <w:rFonts w:ascii="Times New Roman" w:hAnsi="Times New Roman" w:cs="Times New Roman"/>
          <w:sz w:val="24"/>
          <w:szCs w:val="24"/>
        </w:rPr>
        <w:t>Sensitivity to attitudes involves recognizing the importance of adaptive coping mechanisms in the face of adversity</w:t>
      </w:r>
      <w:r w:rsidR="00F216D4">
        <w:rPr>
          <w:rFonts w:ascii="Times New Roman" w:hAnsi="Times New Roman" w:cs="Times New Roman"/>
          <w:sz w:val="24"/>
          <w:szCs w:val="24"/>
        </w:rPr>
        <w:t xml:space="preserve"> (</w:t>
      </w:r>
      <w:proofErr w:type="spellStart"/>
      <w:r w:rsidR="00F216D4" w:rsidRPr="00F216D4">
        <w:rPr>
          <w:rFonts w:ascii="Times New Roman" w:hAnsi="Times New Roman" w:cs="Times New Roman"/>
          <w:sz w:val="24"/>
          <w:szCs w:val="24"/>
        </w:rPr>
        <w:t>Sanscartier</w:t>
      </w:r>
      <w:proofErr w:type="spellEnd"/>
      <w:r w:rsidR="00F216D4">
        <w:rPr>
          <w:rFonts w:ascii="Times New Roman" w:hAnsi="Times New Roman" w:cs="Times New Roman"/>
          <w:sz w:val="24"/>
          <w:szCs w:val="24"/>
        </w:rPr>
        <w:t>, 2020)</w:t>
      </w:r>
      <w:r w:rsidRPr="00021902">
        <w:rPr>
          <w:rFonts w:ascii="Times New Roman" w:hAnsi="Times New Roman" w:cs="Times New Roman"/>
          <w:sz w:val="24"/>
          <w:szCs w:val="24"/>
        </w:rPr>
        <w:t xml:space="preserve">. Individuals who develop effective coping strategies, such as problem-solving and seeking social support, often exhibit better mental health outcomes. The </w:t>
      </w:r>
      <w:r w:rsidRPr="00021902">
        <w:rPr>
          <w:rFonts w:ascii="Times New Roman" w:hAnsi="Times New Roman" w:cs="Times New Roman"/>
          <w:sz w:val="24"/>
          <w:szCs w:val="24"/>
        </w:rPr>
        <w:lastRenderedPageBreak/>
        <w:t>ability to cope with life's challenges contributes to resilience and can prevent the negative impact of stress on overall health</w:t>
      </w:r>
      <w:r w:rsidR="0077068A">
        <w:rPr>
          <w:rFonts w:ascii="Times New Roman" w:hAnsi="Times New Roman" w:cs="Times New Roman"/>
          <w:sz w:val="24"/>
          <w:szCs w:val="24"/>
        </w:rPr>
        <w:t xml:space="preserve"> (</w:t>
      </w:r>
      <w:r w:rsidR="0077068A" w:rsidRPr="0077068A">
        <w:rPr>
          <w:rFonts w:ascii="Times New Roman" w:hAnsi="Times New Roman" w:cs="Times New Roman"/>
          <w:sz w:val="24"/>
          <w:szCs w:val="24"/>
        </w:rPr>
        <w:t>Osher</w:t>
      </w:r>
      <w:r w:rsidR="0077068A">
        <w:rPr>
          <w:rFonts w:ascii="Times New Roman" w:hAnsi="Times New Roman" w:cs="Times New Roman"/>
          <w:sz w:val="24"/>
          <w:szCs w:val="24"/>
        </w:rPr>
        <w:t xml:space="preserve"> et al., 2021)</w:t>
      </w:r>
      <w:r w:rsidRPr="00021902">
        <w:rPr>
          <w:rFonts w:ascii="Times New Roman" w:hAnsi="Times New Roman" w:cs="Times New Roman"/>
          <w:sz w:val="24"/>
          <w:szCs w:val="24"/>
        </w:rPr>
        <w:t>.</w:t>
      </w:r>
      <w:r>
        <w:rPr>
          <w:rFonts w:ascii="Times New Roman" w:hAnsi="Times New Roman" w:cs="Times New Roman"/>
          <w:sz w:val="24"/>
          <w:szCs w:val="24"/>
        </w:rPr>
        <w:t xml:space="preserve"> </w:t>
      </w:r>
      <w:r w:rsidRPr="00021902">
        <w:rPr>
          <w:rFonts w:ascii="Times New Roman" w:hAnsi="Times New Roman" w:cs="Times New Roman"/>
          <w:sz w:val="24"/>
          <w:szCs w:val="24"/>
        </w:rPr>
        <w:t>Understanding health information and making informed decisions is a critical aspect of attitudes towards health. Health literacy empowers individuals to navigate healthcare systems, comprehend medical information, and actively participate in their own healthcare decisions. Informed decision-making contributes to better health outcomes and a sense of agency in managing one's well-being.</w:t>
      </w:r>
    </w:p>
    <w:p w14:paraId="7895147F" w14:textId="77777777" w:rsidR="00440850" w:rsidRPr="00BF326D" w:rsidRDefault="00440850" w:rsidP="00440850">
      <w:pPr>
        <w:pStyle w:val="Heading1"/>
        <w:rPr>
          <w:rFonts w:cs="Times New Roman"/>
          <w:szCs w:val="24"/>
        </w:rPr>
      </w:pPr>
      <w:proofErr w:type="spellStart"/>
      <w:r w:rsidRPr="00BF326D">
        <w:rPr>
          <w:rFonts w:cs="Times New Roman"/>
          <w:szCs w:val="24"/>
        </w:rPr>
        <w:t>Ethno</w:t>
      </w:r>
      <w:proofErr w:type="spellEnd"/>
      <w:r w:rsidRPr="00BF326D">
        <w:rPr>
          <w:rFonts w:cs="Times New Roman"/>
          <w:szCs w:val="24"/>
        </w:rPr>
        <w:t xml:space="preserve"> medicine</w:t>
      </w:r>
    </w:p>
    <w:p w14:paraId="502362E0" w14:textId="1EF55EA0" w:rsidR="00440850" w:rsidRDefault="008357FE" w:rsidP="009048EB">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Ethnomedicine broadly refers to the traditional medical practices concerned with the cultural interpretation of health, diseases, and illness that addresses the healthcare process and healing practices (</w:t>
      </w:r>
      <w:r w:rsidR="00755AEB" w:rsidRPr="00BF326D">
        <w:rPr>
          <w:rFonts w:ascii="Times New Roman" w:hAnsi="Times New Roman" w:cs="Times New Roman"/>
          <w:sz w:val="24"/>
          <w:szCs w:val="24"/>
        </w:rPr>
        <w:t>Quinlan</w:t>
      </w:r>
      <w:r w:rsidRPr="00BF326D">
        <w:rPr>
          <w:rFonts w:ascii="Times New Roman" w:hAnsi="Times New Roman" w:cs="Times New Roman"/>
          <w:sz w:val="24"/>
          <w:szCs w:val="24"/>
        </w:rPr>
        <w:t>, 20</w:t>
      </w:r>
      <w:r w:rsidR="00755AEB" w:rsidRPr="00BF326D">
        <w:rPr>
          <w:rFonts w:ascii="Times New Roman" w:hAnsi="Times New Roman" w:cs="Times New Roman"/>
          <w:sz w:val="24"/>
          <w:szCs w:val="24"/>
        </w:rPr>
        <w:t>22</w:t>
      </w:r>
      <w:r w:rsidRPr="00BF326D">
        <w:rPr>
          <w:rFonts w:ascii="Times New Roman" w:hAnsi="Times New Roman" w:cs="Times New Roman"/>
          <w:sz w:val="24"/>
          <w:szCs w:val="24"/>
        </w:rPr>
        <w:t xml:space="preserve">). </w:t>
      </w:r>
      <w:r w:rsidR="005E024C" w:rsidRPr="00BF326D">
        <w:rPr>
          <w:rFonts w:ascii="Times New Roman" w:hAnsi="Times New Roman" w:cs="Times New Roman"/>
          <w:sz w:val="24"/>
          <w:szCs w:val="24"/>
        </w:rPr>
        <w:t>Anthropologists frequently note that ethnomedicinal healers possess knowledge of both how to heal and how to inflict harm by physical and sometimes metaphysical means. Ethnomedicine does not focus on “traditional” medicine, but instead allows for cross-cultural comparison of medical systems</w:t>
      </w:r>
      <w:r w:rsidR="00AC43AE" w:rsidRPr="00BF326D">
        <w:rPr>
          <w:rFonts w:ascii="Times New Roman" w:hAnsi="Times New Roman" w:cs="Times New Roman"/>
          <w:sz w:val="24"/>
          <w:szCs w:val="24"/>
        </w:rPr>
        <w:t xml:space="preserve"> (Joshi</w:t>
      </w:r>
      <w:r w:rsidR="00ED4D2B" w:rsidRPr="00BF326D">
        <w:rPr>
          <w:rFonts w:ascii="Times New Roman" w:hAnsi="Times New Roman" w:cs="Times New Roman"/>
          <w:sz w:val="24"/>
          <w:szCs w:val="24"/>
        </w:rPr>
        <w:t xml:space="preserve"> </w:t>
      </w:r>
      <w:r w:rsidR="00AC43AE" w:rsidRPr="00BF326D">
        <w:rPr>
          <w:rFonts w:ascii="Times New Roman" w:hAnsi="Times New Roman" w:cs="Times New Roman"/>
          <w:sz w:val="24"/>
          <w:szCs w:val="24"/>
        </w:rPr>
        <w:t>&amp; Vashist, 2018)</w:t>
      </w:r>
      <w:r w:rsidR="005E024C" w:rsidRPr="00BF326D">
        <w:rPr>
          <w:rFonts w:ascii="Times New Roman" w:hAnsi="Times New Roman" w:cs="Times New Roman"/>
          <w:sz w:val="24"/>
          <w:szCs w:val="24"/>
        </w:rPr>
        <w:t xml:space="preserve">. </w:t>
      </w:r>
      <w:r w:rsidRPr="00BF326D">
        <w:rPr>
          <w:rFonts w:ascii="Times New Roman" w:hAnsi="Times New Roman" w:cs="Times New Roman"/>
          <w:sz w:val="24"/>
          <w:szCs w:val="24"/>
        </w:rPr>
        <w:t>It is a vast interdisciplinary science that includes the knowledge about the use of natural pharmaceuticals and the ethnic group from which the same pharmacologically active ingredients belong as well. From Indian Ayurveda to Traditional Chinese Medicine (TCM) of China, from Muti of Africa to Unani medicine of Mughal India, it has been widely practiced in diverse ancient civilizations</w:t>
      </w:r>
      <w:r w:rsidR="005E3EB1" w:rsidRPr="00BF326D">
        <w:rPr>
          <w:rFonts w:ascii="Times New Roman" w:hAnsi="Times New Roman" w:cs="Times New Roman"/>
          <w:sz w:val="24"/>
          <w:szCs w:val="24"/>
        </w:rPr>
        <w:t xml:space="preserve"> (Shankar, 2021)</w:t>
      </w:r>
      <w:r w:rsidRPr="00BF326D">
        <w:rPr>
          <w:rFonts w:ascii="Times New Roman" w:hAnsi="Times New Roman" w:cs="Times New Roman"/>
          <w:sz w:val="24"/>
          <w:szCs w:val="24"/>
        </w:rPr>
        <w:t>. The practitioners of traditional medicines follow their traditions, observations, and belief but unaware about the modern theory of treatment. However, their “proof of concept” was based on the end result of using such therapy for generations. The main theme of their treatment was to provide relief to the sufferer, and then find the real cause of the suffering with the belief of “healing from within.” </w:t>
      </w:r>
    </w:p>
    <w:p w14:paraId="60FD09CA" w14:textId="08865B34" w:rsidR="00945D9A" w:rsidRDefault="00945D9A" w:rsidP="00945D9A">
      <w:pPr>
        <w:pStyle w:val="Heading1"/>
      </w:pPr>
      <w:proofErr w:type="spellStart"/>
      <w:r w:rsidRPr="00E425AF">
        <w:lastRenderedPageBreak/>
        <w:t>Ethno</w:t>
      </w:r>
      <w:proofErr w:type="spellEnd"/>
      <w:r w:rsidRPr="00E425AF">
        <w:t xml:space="preserve"> Medical Systems</w:t>
      </w:r>
    </w:p>
    <w:p w14:paraId="43718662" w14:textId="401D891D" w:rsidR="00945D9A" w:rsidRDefault="00945D9A" w:rsidP="00945D9A">
      <w:pPr>
        <w:spacing w:line="480" w:lineRule="auto"/>
        <w:jc w:val="both"/>
        <w:rPr>
          <w:rFonts w:ascii="Times New Roman" w:hAnsi="Times New Roman" w:cs="Times New Roman"/>
          <w:sz w:val="24"/>
          <w:szCs w:val="24"/>
        </w:rPr>
      </w:pPr>
      <w:r w:rsidRPr="00945D9A">
        <w:rPr>
          <w:rFonts w:ascii="Times New Roman" w:hAnsi="Times New Roman" w:cs="Times New Roman"/>
          <w:sz w:val="24"/>
          <w:szCs w:val="24"/>
        </w:rPr>
        <w:t>Ethnomedical systems encompass diverse cultural frameworks that individuals use to understand health and illness</w:t>
      </w:r>
      <w:r w:rsidR="00F573E3">
        <w:rPr>
          <w:rFonts w:ascii="Times New Roman" w:hAnsi="Times New Roman" w:cs="Times New Roman"/>
          <w:sz w:val="24"/>
          <w:szCs w:val="24"/>
        </w:rPr>
        <w:t xml:space="preserve"> (</w:t>
      </w:r>
      <w:r w:rsidR="00F573E3" w:rsidRPr="00F573E3">
        <w:rPr>
          <w:rFonts w:ascii="Times New Roman" w:hAnsi="Times New Roman" w:cs="Times New Roman"/>
          <w:sz w:val="24"/>
          <w:szCs w:val="24"/>
        </w:rPr>
        <w:t>Abreu</w:t>
      </w:r>
      <w:r w:rsidR="00F573E3">
        <w:rPr>
          <w:rFonts w:ascii="Times New Roman" w:hAnsi="Times New Roman" w:cs="Times New Roman"/>
          <w:sz w:val="24"/>
          <w:szCs w:val="24"/>
        </w:rPr>
        <w:t xml:space="preserve"> et al., 2023)</w:t>
      </w:r>
      <w:r w:rsidRPr="00945D9A">
        <w:rPr>
          <w:rFonts w:ascii="Times New Roman" w:hAnsi="Times New Roman" w:cs="Times New Roman"/>
          <w:sz w:val="24"/>
          <w:szCs w:val="24"/>
        </w:rPr>
        <w:t>. These systems provide unique explanatory models that shape perceptions, behaviors, and treatment approaches. Among the various ethnomedical systems, personalistic and naturalistic models stand out as prominent frameworks for interpreting health and illness experiences.</w:t>
      </w:r>
      <w:r w:rsidR="00FD479A">
        <w:rPr>
          <w:rFonts w:ascii="Times New Roman" w:hAnsi="Times New Roman" w:cs="Times New Roman"/>
          <w:sz w:val="24"/>
          <w:szCs w:val="24"/>
        </w:rPr>
        <w:t xml:space="preserve"> </w:t>
      </w:r>
    </w:p>
    <w:p w14:paraId="4A8D4811" w14:textId="670A8329" w:rsidR="00FD479A" w:rsidRDefault="00FD479A" w:rsidP="00945D9A">
      <w:pPr>
        <w:spacing w:line="480" w:lineRule="auto"/>
        <w:jc w:val="both"/>
        <w:rPr>
          <w:rFonts w:ascii="Times New Roman" w:hAnsi="Times New Roman" w:cs="Times New Roman"/>
          <w:sz w:val="24"/>
          <w:szCs w:val="24"/>
        </w:rPr>
      </w:pPr>
      <w:r w:rsidRPr="00FD479A">
        <w:rPr>
          <w:rFonts w:ascii="Times New Roman" w:hAnsi="Times New Roman" w:cs="Times New Roman"/>
          <w:b/>
          <w:bCs/>
          <w:sz w:val="24"/>
          <w:szCs w:val="24"/>
        </w:rPr>
        <w:t>Personalistic Systems:</w:t>
      </w:r>
      <w:r w:rsidRPr="00FD479A">
        <w:rPr>
          <w:rFonts w:ascii="Times New Roman" w:hAnsi="Times New Roman" w:cs="Times New Roman"/>
          <w:sz w:val="24"/>
          <w:szCs w:val="24"/>
        </w:rPr>
        <w:t xml:space="preserve"> Personalistic systems attribute the cause of health and illness to personal, intentional agents such as deities, spirits, or malevolent forces</w:t>
      </w:r>
      <w:r w:rsidR="0041243F">
        <w:rPr>
          <w:rFonts w:ascii="Times New Roman" w:hAnsi="Times New Roman" w:cs="Times New Roman"/>
          <w:sz w:val="24"/>
          <w:szCs w:val="24"/>
        </w:rPr>
        <w:t xml:space="preserve"> (</w:t>
      </w:r>
      <w:r w:rsidR="0041243F" w:rsidRPr="0041243F">
        <w:rPr>
          <w:rFonts w:ascii="Times New Roman" w:hAnsi="Times New Roman" w:cs="Times New Roman"/>
          <w:sz w:val="24"/>
          <w:szCs w:val="24"/>
        </w:rPr>
        <w:t>Das</w:t>
      </w:r>
      <w:r w:rsidR="0041243F">
        <w:rPr>
          <w:rFonts w:ascii="Times New Roman" w:hAnsi="Times New Roman" w:cs="Times New Roman"/>
          <w:sz w:val="24"/>
          <w:szCs w:val="24"/>
        </w:rPr>
        <w:t>, 2021)</w:t>
      </w:r>
      <w:r w:rsidRPr="00FD479A">
        <w:rPr>
          <w:rFonts w:ascii="Times New Roman" w:hAnsi="Times New Roman" w:cs="Times New Roman"/>
          <w:sz w:val="24"/>
          <w:szCs w:val="24"/>
        </w:rPr>
        <w:t>. In these systems, illnesses are often perceived as a result of supernatural or interpersonal influences rather than solely biological factors. Healing practices in personalistic systems often involve rituals, ceremonies, or interventions aimed at appeasing or negotiating with spiritual entities</w:t>
      </w:r>
      <w:r w:rsidR="00F42604">
        <w:rPr>
          <w:rFonts w:ascii="Times New Roman" w:hAnsi="Times New Roman" w:cs="Times New Roman"/>
          <w:sz w:val="24"/>
          <w:szCs w:val="24"/>
        </w:rPr>
        <w:t xml:space="preserve"> (</w:t>
      </w:r>
      <w:r w:rsidR="00F42604" w:rsidRPr="00F42604">
        <w:rPr>
          <w:rFonts w:ascii="Times New Roman" w:hAnsi="Times New Roman" w:cs="Times New Roman"/>
          <w:sz w:val="24"/>
          <w:szCs w:val="24"/>
        </w:rPr>
        <w:t>Benyah</w:t>
      </w:r>
      <w:r w:rsidR="00F42604">
        <w:rPr>
          <w:rFonts w:ascii="Times New Roman" w:hAnsi="Times New Roman" w:cs="Times New Roman"/>
          <w:sz w:val="24"/>
          <w:szCs w:val="24"/>
        </w:rPr>
        <w:t>, 2022)</w:t>
      </w:r>
      <w:r w:rsidRPr="00FD479A">
        <w:rPr>
          <w:rFonts w:ascii="Times New Roman" w:hAnsi="Times New Roman" w:cs="Times New Roman"/>
          <w:sz w:val="24"/>
          <w:szCs w:val="24"/>
        </w:rPr>
        <w:t>.</w:t>
      </w:r>
      <w:r>
        <w:rPr>
          <w:rFonts w:ascii="Times New Roman" w:hAnsi="Times New Roman" w:cs="Times New Roman"/>
          <w:sz w:val="24"/>
          <w:szCs w:val="24"/>
        </w:rPr>
        <w:t xml:space="preserve"> </w:t>
      </w:r>
      <w:r w:rsidRPr="00FD479A">
        <w:rPr>
          <w:rFonts w:ascii="Times New Roman" w:hAnsi="Times New Roman" w:cs="Times New Roman"/>
          <w:sz w:val="24"/>
          <w:szCs w:val="24"/>
        </w:rPr>
        <w:t>Healing within personalistic systems often involves religious leaders, traditional healers, or shamans who use rituals, prayers, or spiritual interventions to address the perceived spiritual or supernatural causes of illness.</w:t>
      </w:r>
    </w:p>
    <w:p w14:paraId="3A028C21" w14:textId="171CA414" w:rsidR="00FD479A" w:rsidRDefault="00FD479A" w:rsidP="00945D9A">
      <w:pPr>
        <w:spacing w:line="480" w:lineRule="auto"/>
        <w:jc w:val="both"/>
        <w:rPr>
          <w:rFonts w:ascii="Times New Roman" w:hAnsi="Times New Roman" w:cs="Times New Roman"/>
          <w:sz w:val="24"/>
          <w:szCs w:val="24"/>
        </w:rPr>
      </w:pPr>
      <w:r w:rsidRPr="00FD479A">
        <w:rPr>
          <w:rFonts w:ascii="Times New Roman" w:hAnsi="Times New Roman" w:cs="Times New Roman"/>
          <w:sz w:val="24"/>
          <w:szCs w:val="24"/>
        </w:rPr>
        <w:t>Naturalistic systems, on the other hand, attribute health and illness to natural, observable factors such as environmental elements, imbalances, or physical agents</w:t>
      </w:r>
      <w:r w:rsidR="00E5006A">
        <w:rPr>
          <w:rFonts w:ascii="Times New Roman" w:hAnsi="Times New Roman" w:cs="Times New Roman"/>
          <w:sz w:val="24"/>
          <w:szCs w:val="24"/>
        </w:rPr>
        <w:t xml:space="preserve"> (</w:t>
      </w:r>
      <w:r w:rsidR="00E5006A" w:rsidRPr="00E5006A">
        <w:rPr>
          <w:rFonts w:ascii="Times New Roman" w:hAnsi="Times New Roman" w:cs="Times New Roman"/>
          <w:sz w:val="24"/>
          <w:szCs w:val="24"/>
        </w:rPr>
        <w:t>Syme</w:t>
      </w:r>
      <w:r w:rsidR="00E5006A">
        <w:rPr>
          <w:rFonts w:ascii="Times New Roman" w:hAnsi="Times New Roman" w:cs="Times New Roman"/>
          <w:sz w:val="24"/>
          <w:szCs w:val="24"/>
        </w:rPr>
        <w:t xml:space="preserve"> </w:t>
      </w:r>
      <w:r w:rsidR="00E5006A" w:rsidRPr="00E5006A">
        <w:rPr>
          <w:rFonts w:ascii="Times New Roman" w:hAnsi="Times New Roman" w:cs="Times New Roman"/>
          <w:sz w:val="24"/>
          <w:szCs w:val="24"/>
        </w:rPr>
        <w:t>&amp; Hagen</w:t>
      </w:r>
      <w:r w:rsidR="00E5006A">
        <w:rPr>
          <w:rFonts w:ascii="Times New Roman" w:hAnsi="Times New Roman" w:cs="Times New Roman"/>
          <w:sz w:val="24"/>
          <w:szCs w:val="24"/>
        </w:rPr>
        <w:t>, 2020)</w:t>
      </w:r>
      <w:r w:rsidRPr="00FD479A">
        <w:rPr>
          <w:rFonts w:ascii="Times New Roman" w:hAnsi="Times New Roman" w:cs="Times New Roman"/>
          <w:sz w:val="24"/>
          <w:szCs w:val="24"/>
        </w:rPr>
        <w:t>. In these models, the causes are often linked to tangible and empirical factors, including diet, climate, or exposure to pathogens. Naturalistic systems tend to align more closely with biomedical perspectives, emphasizing the influence of physical and environmental factors on health</w:t>
      </w:r>
      <w:r w:rsidR="00771B48">
        <w:rPr>
          <w:rFonts w:ascii="Times New Roman" w:hAnsi="Times New Roman" w:cs="Times New Roman"/>
          <w:sz w:val="24"/>
          <w:szCs w:val="24"/>
        </w:rPr>
        <w:t xml:space="preserve"> (</w:t>
      </w:r>
      <w:r w:rsidR="00771B48" w:rsidRPr="00771B48">
        <w:rPr>
          <w:rFonts w:ascii="Times New Roman" w:hAnsi="Times New Roman" w:cs="Times New Roman"/>
          <w:sz w:val="24"/>
          <w:szCs w:val="24"/>
        </w:rPr>
        <w:t>Maiese</w:t>
      </w:r>
      <w:r w:rsidR="00771B48">
        <w:rPr>
          <w:rFonts w:ascii="Times New Roman" w:hAnsi="Times New Roman" w:cs="Times New Roman"/>
          <w:sz w:val="24"/>
          <w:szCs w:val="24"/>
        </w:rPr>
        <w:t>, 2021)</w:t>
      </w:r>
      <w:r w:rsidRPr="00FD479A">
        <w:rPr>
          <w:rFonts w:ascii="Times New Roman" w:hAnsi="Times New Roman" w:cs="Times New Roman"/>
          <w:sz w:val="24"/>
          <w:szCs w:val="24"/>
        </w:rPr>
        <w:t>.</w:t>
      </w:r>
      <w:r>
        <w:rPr>
          <w:rFonts w:ascii="Times New Roman" w:hAnsi="Times New Roman" w:cs="Times New Roman"/>
          <w:sz w:val="24"/>
          <w:szCs w:val="24"/>
        </w:rPr>
        <w:t xml:space="preserve"> </w:t>
      </w:r>
      <w:r w:rsidRPr="00FD479A">
        <w:rPr>
          <w:rFonts w:ascii="Times New Roman" w:hAnsi="Times New Roman" w:cs="Times New Roman"/>
          <w:sz w:val="24"/>
          <w:szCs w:val="24"/>
        </w:rPr>
        <w:t>Naturalistic systems also exhibit cultural diversity. Some cultures may emphasize the role of dietary habits, while others focus on environmental factors like climate or geographical location.</w:t>
      </w:r>
      <w:r>
        <w:rPr>
          <w:rFonts w:ascii="Times New Roman" w:hAnsi="Times New Roman" w:cs="Times New Roman"/>
          <w:sz w:val="24"/>
          <w:szCs w:val="24"/>
        </w:rPr>
        <w:t xml:space="preserve"> </w:t>
      </w:r>
      <w:r w:rsidRPr="00FD479A">
        <w:rPr>
          <w:rFonts w:ascii="Times New Roman" w:hAnsi="Times New Roman" w:cs="Times New Roman"/>
          <w:sz w:val="24"/>
          <w:szCs w:val="24"/>
        </w:rPr>
        <w:t xml:space="preserve">Interventions in naturalistic systems often involve herbal remedies, dietary adjustments, or lifestyle </w:t>
      </w:r>
      <w:r w:rsidRPr="00FD479A">
        <w:rPr>
          <w:rFonts w:ascii="Times New Roman" w:hAnsi="Times New Roman" w:cs="Times New Roman"/>
          <w:sz w:val="24"/>
          <w:szCs w:val="24"/>
        </w:rPr>
        <w:lastRenderedPageBreak/>
        <w:t>changes. Biomedical treatments may also be integrated, depending on the cultural context and available resources.</w:t>
      </w:r>
    </w:p>
    <w:p w14:paraId="3B33346F" w14:textId="77777777" w:rsidR="00D9784E" w:rsidRPr="00BF326D" w:rsidRDefault="00D9784E" w:rsidP="00D9784E">
      <w:pPr>
        <w:pStyle w:val="Heading1"/>
        <w:rPr>
          <w:rFonts w:cs="Times New Roman"/>
          <w:szCs w:val="24"/>
        </w:rPr>
      </w:pPr>
      <w:r w:rsidRPr="00BF326D">
        <w:rPr>
          <w:rFonts w:cs="Times New Roman"/>
          <w:szCs w:val="24"/>
        </w:rPr>
        <w:t>Relationship between cultural beliefs/practices and health/illness</w:t>
      </w:r>
    </w:p>
    <w:p w14:paraId="47130DB9" w14:textId="5A5121B2" w:rsidR="00D9784E" w:rsidRPr="00BF326D" w:rsidRDefault="00C20011" w:rsidP="009048EB">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Cultural beliefs shape how individuals perceive and interpret symptoms. Different cultures may attribute illness to supernatural forces, imbalances in bodily humors, or natural causes</w:t>
      </w:r>
      <w:r w:rsidR="0092359C" w:rsidRPr="00BF326D">
        <w:rPr>
          <w:rFonts w:ascii="Times New Roman" w:hAnsi="Times New Roman" w:cs="Times New Roman"/>
          <w:sz w:val="24"/>
          <w:szCs w:val="24"/>
        </w:rPr>
        <w:t xml:space="preserve"> (</w:t>
      </w:r>
      <w:proofErr w:type="spellStart"/>
      <w:r w:rsidR="0092359C" w:rsidRPr="00BF326D">
        <w:rPr>
          <w:rFonts w:ascii="Times New Roman" w:hAnsi="Times New Roman" w:cs="Times New Roman"/>
          <w:sz w:val="24"/>
          <w:szCs w:val="24"/>
        </w:rPr>
        <w:t>Alqasir</w:t>
      </w:r>
      <w:proofErr w:type="spellEnd"/>
      <w:r w:rsidR="00DB7796" w:rsidRPr="00BF326D">
        <w:rPr>
          <w:rFonts w:ascii="Times New Roman" w:hAnsi="Times New Roman" w:cs="Times New Roman"/>
          <w:sz w:val="24"/>
          <w:szCs w:val="24"/>
        </w:rPr>
        <w:t xml:space="preserve"> </w:t>
      </w:r>
      <w:r w:rsidR="0092359C" w:rsidRPr="00BF326D">
        <w:rPr>
          <w:rFonts w:ascii="Times New Roman" w:hAnsi="Times New Roman" w:cs="Times New Roman"/>
          <w:sz w:val="24"/>
          <w:szCs w:val="24"/>
        </w:rPr>
        <w:t xml:space="preserve">&amp; </w:t>
      </w:r>
      <w:proofErr w:type="spellStart"/>
      <w:r w:rsidR="0092359C" w:rsidRPr="00BF326D">
        <w:rPr>
          <w:rFonts w:ascii="Times New Roman" w:hAnsi="Times New Roman" w:cs="Times New Roman"/>
          <w:sz w:val="24"/>
          <w:szCs w:val="24"/>
        </w:rPr>
        <w:t>Ohtsuka</w:t>
      </w:r>
      <w:proofErr w:type="spellEnd"/>
      <w:r w:rsidR="0092359C" w:rsidRPr="00BF326D">
        <w:rPr>
          <w:rFonts w:ascii="Times New Roman" w:hAnsi="Times New Roman" w:cs="Times New Roman"/>
          <w:sz w:val="24"/>
          <w:szCs w:val="24"/>
        </w:rPr>
        <w:t>, 2018)</w:t>
      </w:r>
      <w:r w:rsidRPr="00BF326D">
        <w:rPr>
          <w:rFonts w:ascii="Times New Roman" w:hAnsi="Times New Roman" w:cs="Times New Roman"/>
          <w:sz w:val="24"/>
          <w:szCs w:val="24"/>
        </w:rPr>
        <w:t>. Understanding these cultural interpretations is essential for effective healthcare.</w:t>
      </w:r>
      <w:r w:rsidR="00993C46" w:rsidRPr="00BF326D">
        <w:rPr>
          <w:rFonts w:ascii="Times New Roman" w:hAnsi="Times New Roman" w:cs="Times New Roman"/>
          <w:sz w:val="24"/>
          <w:szCs w:val="24"/>
        </w:rPr>
        <w:t xml:space="preserve"> Some cultures may prioritize traditional healing methods, rituals, or community-based support, while others may rely more on biomedical interventions. Cultural beliefs guide the decision-making process regarding when, where, and how individuals seek medical help</w:t>
      </w:r>
      <w:r w:rsidR="008C6781" w:rsidRPr="00BF326D">
        <w:rPr>
          <w:rFonts w:ascii="Times New Roman" w:hAnsi="Times New Roman" w:cs="Times New Roman"/>
          <w:sz w:val="24"/>
          <w:szCs w:val="24"/>
        </w:rPr>
        <w:t xml:space="preserve"> (Truglio-Londrigan</w:t>
      </w:r>
      <w:r w:rsidR="00547B9A" w:rsidRPr="00BF326D">
        <w:rPr>
          <w:rFonts w:ascii="Times New Roman" w:hAnsi="Times New Roman" w:cs="Times New Roman"/>
          <w:sz w:val="24"/>
          <w:szCs w:val="24"/>
        </w:rPr>
        <w:t xml:space="preserve"> </w:t>
      </w:r>
      <w:r w:rsidR="008C6781" w:rsidRPr="00BF326D">
        <w:rPr>
          <w:rFonts w:ascii="Times New Roman" w:hAnsi="Times New Roman" w:cs="Times New Roman"/>
          <w:sz w:val="24"/>
          <w:szCs w:val="24"/>
        </w:rPr>
        <w:t>&amp; Slyer, 2018)</w:t>
      </w:r>
      <w:r w:rsidR="00993C46" w:rsidRPr="00BF326D">
        <w:rPr>
          <w:rFonts w:ascii="Times New Roman" w:hAnsi="Times New Roman" w:cs="Times New Roman"/>
          <w:sz w:val="24"/>
          <w:szCs w:val="24"/>
        </w:rPr>
        <w:t>.</w:t>
      </w:r>
      <w:r w:rsidR="00F86563" w:rsidRPr="00BF326D">
        <w:rPr>
          <w:rFonts w:ascii="Times New Roman" w:hAnsi="Times New Roman" w:cs="Times New Roman"/>
          <w:sz w:val="24"/>
          <w:szCs w:val="24"/>
        </w:rPr>
        <w:t xml:space="preserve"> </w:t>
      </w:r>
    </w:p>
    <w:p w14:paraId="3680261E" w14:textId="04E5AB6F" w:rsidR="00F86563" w:rsidRPr="00BF326D" w:rsidRDefault="00F86563" w:rsidP="009048EB">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Cultures develop specific models of illness that include beliefs about the causes, symptoms, and appropriate treatments</w:t>
      </w:r>
      <w:r w:rsidR="003319C0" w:rsidRPr="00BF326D">
        <w:rPr>
          <w:rFonts w:ascii="Times New Roman" w:hAnsi="Times New Roman" w:cs="Times New Roman"/>
          <w:sz w:val="24"/>
          <w:szCs w:val="24"/>
        </w:rPr>
        <w:t xml:space="preserve"> (</w:t>
      </w:r>
      <w:proofErr w:type="spellStart"/>
      <w:r w:rsidR="003319C0" w:rsidRPr="00BF326D">
        <w:rPr>
          <w:rFonts w:ascii="Times New Roman" w:hAnsi="Times New Roman" w:cs="Times New Roman"/>
          <w:sz w:val="24"/>
          <w:szCs w:val="24"/>
        </w:rPr>
        <w:t>Osokpo</w:t>
      </w:r>
      <w:proofErr w:type="spellEnd"/>
      <w:r w:rsidR="00E85E50" w:rsidRPr="00BF326D">
        <w:rPr>
          <w:rFonts w:ascii="Times New Roman" w:hAnsi="Times New Roman" w:cs="Times New Roman"/>
          <w:sz w:val="24"/>
          <w:szCs w:val="24"/>
        </w:rPr>
        <w:t xml:space="preserve"> </w:t>
      </w:r>
      <w:r w:rsidR="003319C0" w:rsidRPr="00BF326D">
        <w:rPr>
          <w:rFonts w:ascii="Times New Roman" w:hAnsi="Times New Roman" w:cs="Times New Roman"/>
          <w:sz w:val="24"/>
          <w:szCs w:val="24"/>
        </w:rPr>
        <w:t>&amp; Riegel, 2021)</w:t>
      </w:r>
      <w:r w:rsidRPr="00BF326D">
        <w:rPr>
          <w:rFonts w:ascii="Times New Roman" w:hAnsi="Times New Roman" w:cs="Times New Roman"/>
          <w:sz w:val="24"/>
          <w:szCs w:val="24"/>
        </w:rPr>
        <w:t>. These cultural models influence how individuals understand and navigate their health, affecting their choices in seeking care and adhering to treatment plans. Some cultures have a perception that some people are "stronger" than others and that their strength can harm "weak" people.  In traditional Mexican and Central American culture, women, babies, and young children are thought of as being weak, while men as well as rich and politically powerful people of either gender are strong</w:t>
      </w:r>
      <w:r w:rsidR="00E85E50" w:rsidRPr="00BF326D">
        <w:rPr>
          <w:rFonts w:ascii="Times New Roman" w:hAnsi="Times New Roman" w:cs="Times New Roman"/>
          <w:sz w:val="24"/>
          <w:szCs w:val="24"/>
        </w:rPr>
        <w:t xml:space="preserve"> (De Mooij, 2019)</w:t>
      </w:r>
      <w:r w:rsidRPr="00BF326D">
        <w:rPr>
          <w:rFonts w:ascii="Times New Roman" w:hAnsi="Times New Roman" w:cs="Times New Roman"/>
          <w:sz w:val="24"/>
          <w:szCs w:val="24"/>
        </w:rPr>
        <w:t>.  When a strong person stares at a weak individual, the eyes of the strong person can drain the power and</w:t>
      </w:r>
      <w:r w:rsidR="0058619E" w:rsidRPr="00BF326D">
        <w:rPr>
          <w:rFonts w:ascii="Times New Roman" w:hAnsi="Times New Roman" w:cs="Times New Roman"/>
          <w:sz w:val="24"/>
          <w:szCs w:val="24"/>
        </w:rPr>
        <w:t xml:space="preserve"> </w:t>
      </w:r>
      <w:r w:rsidRPr="00BF326D">
        <w:rPr>
          <w:rFonts w:ascii="Times New Roman" w:hAnsi="Times New Roman" w:cs="Times New Roman"/>
          <w:sz w:val="24"/>
          <w:szCs w:val="24"/>
        </w:rPr>
        <w:t>or soul from the weak one.  Proof that this may have occurred to someone is that he or she cries inconsolably without a cause, has fitful sleep, diarrhea, vomiting, and</w:t>
      </w:r>
      <w:r w:rsidR="0058619E" w:rsidRPr="00BF326D">
        <w:rPr>
          <w:rFonts w:ascii="Times New Roman" w:hAnsi="Times New Roman" w:cs="Times New Roman"/>
          <w:sz w:val="24"/>
          <w:szCs w:val="24"/>
        </w:rPr>
        <w:t xml:space="preserve"> </w:t>
      </w:r>
      <w:r w:rsidRPr="00BF326D">
        <w:rPr>
          <w:rFonts w:ascii="Times New Roman" w:hAnsi="Times New Roman" w:cs="Times New Roman"/>
          <w:sz w:val="24"/>
          <w:szCs w:val="24"/>
        </w:rPr>
        <w:t>or a fever.  It is thought that powerful people can cause this draining of the soul intentionally or unintentionally</w:t>
      </w:r>
      <w:r w:rsidR="0058619E" w:rsidRPr="00BF326D">
        <w:rPr>
          <w:rFonts w:ascii="Times New Roman" w:hAnsi="Times New Roman" w:cs="Times New Roman"/>
          <w:sz w:val="24"/>
          <w:szCs w:val="24"/>
        </w:rPr>
        <w:t xml:space="preserve"> (Lemus-Way</w:t>
      </w:r>
      <w:r w:rsidR="00634B1E" w:rsidRPr="00BF326D">
        <w:rPr>
          <w:rFonts w:ascii="Times New Roman" w:hAnsi="Times New Roman" w:cs="Times New Roman"/>
          <w:sz w:val="24"/>
          <w:szCs w:val="24"/>
        </w:rPr>
        <w:t xml:space="preserve"> </w:t>
      </w:r>
      <w:r w:rsidR="0058619E" w:rsidRPr="00BF326D">
        <w:rPr>
          <w:rFonts w:ascii="Times New Roman" w:hAnsi="Times New Roman" w:cs="Times New Roman"/>
          <w:sz w:val="24"/>
          <w:szCs w:val="24"/>
        </w:rPr>
        <w:t>&amp; Johansson, 2020)</w:t>
      </w:r>
      <w:r w:rsidRPr="00BF326D">
        <w:rPr>
          <w:rFonts w:ascii="Times New Roman" w:hAnsi="Times New Roman" w:cs="Times New Roman"/>
          <w:sz w:val="24"/>
          <w:szCs w:val="24"/>
        </w:rPr>
        <w:t>.  As a result, parents must guard their children and women must be careful when interacting with government officials, rich city people and foreign tourists in general.</w:t>
      </w:r>
    </w:p>
    <w:p w14:paraId="46BBAE95" w14:textId="1C547E6B" w:rsidR="006C66F9" w:rsidRPr="00BF326D" w:rsidRDefault="00EC4363" w:rsidP="00EC4363">
      <w:pPr>
        <w:pStyle w:val="Heading1"/>
        <w:rPr>
          <w:rFonts w:cs="Times New Roman"/>
          <w:szCs w:val="24"/>
        </w:rPr>
      </w:pPr>
      <w:r w:rsidRPr="00BF326D">
        <w:rPr>
          <w:rFonts w:cs="Times New Roman"/>
          <w:spacing w:val="-3"/>
          <w:szCs w:val="24"/>
        </w:rPr>
        <w:lastRenderedPageBreak/>
        <w:t>C</w:t>
      </w:r>
      <w:r w:rsidRPr="00BF326D">
        <w:rPr>
          <w:rFonts w:cs="Times New Roman"/>
          <w:szCs w:val="24"/>
        </w:rPr>
        <w:t>oncepts of sensitivity to cultural variations and ethnocentric values</w:t>
      </w:r>
    </w:p>
    <w:p w14:paraId="1F2FB443" w14:textId="010E9356" w:rsidR="00B83D47" w:rsidRPr="00BF326D" w:rsidRDefault="00B83D47" w:rsidP="00EC4363">
      <w:pPr>
        <w:spacing w:line="480" w:lineRule="auto"/>
        <w:jc w:val="both"/>
        <w:rPr>
          <w:rFonts w:ascii="Times New Roman" w:hAnsi="Times New Roman" w:cs="Times New Roman"/>
          <w:sz w:val="24"/>
          <w:szCs w:val="24"/>
        </w:rPr>
      </w:pPr>
      <w:proofErr w:type="spellStart"/>
      <w:r w:rsidRPr="00BF326D">
        <w:rPr>
          <w:rFonts w:ascii="Times New Roman" w:hAnsi="Times New Roman" w:cs="Times New Roman"/>
          <w:bCs/>
          <w:sz w:val="24"/>
          <w:szCs w:val="24"/>
        </w:rPr>
        <w:t>Ethno</w:t>
      </w:r>
      <w:proofErr w:type="spellEnd"/>
      <w:r w:rsidRPr="00BF326D">
        <w:rPr>
          <w:rFonts w:ascii="Times New Roman" w:hAnsi="Times New Roman" w:cs="Times New Roman"/>
          <w:bCs/>
          <w:sz w:val="24"/>
          <w:szCs w:val="24"/>
        </w:rPr>
        <w:t xml:space="preserve"> medical systems </w:t>
      </w:r>
      <w:r w:rsidRPr="00BF326D">
        <w:rPr>
          <w:rFonts w:ascii="Times New Roman" w:hAnsi="Times New Roman" w:cs="Times New Roman"/>
          <w:color w:val="1F1F1F"/>
          <w:sz w:val="24"/>
          <w:szCs w:val="24"/>
        </w:rPr>
        <w:t>acknowledges that concepts of health and illness are influenced by patients' ethnic values, religious beliefs, linguistic considerations and cultural orientations</w:t>
      </w:r>
      <w:r w:rsidR="002710D5" w:rsidRPr="00BF326D">
        <w:rPr>
          <w:rFonts w:ascii="Times New Roman" w:hAnsi="Times New Roman" w:cs="Times New Roman"/>
          <w:color w:val="1F1F1F"/>
          <w:sz w:val="24"/>
          <w:szCs w:val="24"/>
        </w:rPr>
        <w:t xml:space="preserve"> (Quinlan, 2022)</w:t>
      </w:r>
      <w:r w:rsidRPr="00BF326D">
        <w:rPr>
          <w:rFonts w:ascii="Times New Roman" w:hAnsi="Times New Roman" w:cs="Times New Roman"/>
          <w:color w:val="1F1F1F"/>
          <w:sz w:val="24"/>
          <w:szCs w:val="24"/>
        </w:rPr>
        <w:t>.</w:t>
      </w:r>
      <w:r w:rsidR="004C2011" w:rsidRPr="00BF326D">
        <w:rPr>
          <w:rFonts w:ascii="Times New Roman" w:hAnsi="Times New Roman" w:cs="Times New Roman"/>
          <w:color w:val="1F1F1F"/>
          <w:sz w:val="24"/>
          <w:szCs w:val="24"/>
        </w:rPr>
        <w:t xml:space="preserve"> </w:t>
      </w:r>
      <w:r w:rsidRPr="00BF326D">
        <w:rPr>
          <w:rFonts w:ascii="Times New Roman" w:hAnsi="Times New Roman" w:cs="Times New Roman"/>
          <w:color w:val="1F1F1F"/>
          <w:sz w:val="24"/>
          <w:szCs w:val="24"/>
        </w:rPr>
        <w:t>A culturally sensitive </w:t>
      </w:r>
      <w:r w:rsidRPr="00BF326D">
        <w:rPr>
          <w:rFonts w:ascii="Times New Roman" w:hAnsi="Times New Roman" w:cs="Times New Roman"/>
          <w:sz w:val="24"/>
          <w:szCs w:val="24"/>
        </w:rPr>
        <w:t>pediatric</w:t>
      </w:r>
      <w:r w:rsidRPr="00BF326D">
        <w:rPr>
          <w:rFonts w:ascii="Times New Roman" w:hAnsi="Times New Roman" w:cs="Times New Roman"/>
          <w:color w:val="1F1F1F"/>
          <w:sz w:val="24"/>
          <w:szCs w:val="24"/>
        </w:rPr>
        <w:t> clinician discovers ways to blend ethnomedical interpretations of a child's developmental skills and behavior with a biomedical understanding. Culture, however, does not dictate the beliefs and behavior of a child or parent in a specific way, but rather acts implicitly to guide a patient's decisions</w:t>
      </w:r>
      <w:r w:rsidR="006F6D9F" w:rsidRPr="00BF326D">
        <w:rPr>
          <w:rFonts w:ascii="Times New Roman" w:hAnsi="Times New Roman" w:cs="Times New Roman"/>
          <w:color w:val="1F1F1F"/>
          <w:sz w:val="24"/>
          <w:szCs w:val="24"/>
        </w:rPr>
        <w:t xml:space="preserve"> (Prentice</w:t>
      </w:r>
      <w:r w:rsidR="00D04943" w:rsidRPr="00BF326D">
        <w:rPr>
          <w:rFonts w:ascii="Times New Roman" w:hAnsi="Times New Roman" w:cs="Times New Roman"/>
          <w:color w:val="1F1F1F"/>
          <w:sz w:val="24"/>
          <w:szCs w:val="24"/>
        </w:rPr>
        <w:t xml:space="preserve"> </w:t>
      </w:r>
      <w:r w:rsidR="006F6D9F" w:rsidRPr="00BF326D">
        <w:rPr>
          <w:rFonts w:ascii="Times New Roman" w:hAnsi="Times New Roman" w:cs="Times New Roman"/>
          <w:color w:val="1F1F1F"/>
          <w:sz w:val="24"/>
          <w:szCs w:val="24"/>
        </w:rPr>
        <w:t>&amp; Gillam, 2018)</w:t>
      </w:r>
      <w:r w:rsidR="004C2011" w:rsidRPr="00BF326D">
        <w:rPr>
          <w:rFonts w:ascii="Times New Roman" w:hAnsi="Times New Roman" w:cs="Times New Roman"/>
          <w:color w:val="1F1F1F"/>
          <w:sz w:val="24"/>
          <w:szCs w:val="24"/>
        </w:rPr>
        <w:t>.</w:t>
      </w:r>
    </w:p>
    <w:p w14:paraId="6C7CC5DB" w14:textId="05AC1AC4" w:rsidR="00EC4363" w:rsidRPr="00BF326D" w:rsidRDefault="00EC4363" w:rsidP="00EC4363">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Sensitivity to cultural variations involves an awareness and appreciation of the diverse ways in which different cultures perceive and address health and illness</w:t>
      </w:r>
      <w:r w:rsidR="00D04943" w:rsidRPr="00BF326D">
        <w:rPr>
          <w:rFonts w:ascii="Times New Roman" w:hAnsi="Times New Roman" w:cs="Times New Roman"/>
          <w:sz w:val="24"/>
          <w:szCs w:val="24"/>
        </w:rPr>
        <w:t xml:space="preserve"> (Shepherd, 2019)</w:t>
      </w:r>
      <w:r w:rsidRPr="00BF326D">
        <w:rPr>
          <w:rFonts w:ascii="Times New Roman" w:hAnsi="Times New Roman" w:cs="Times New Roman"/>
          <w:sz w:val="24"/>
          <w:szCs w:val="24"/>
        </w:rPr>
        <w:t>. It requires recognizing that cultural contexts significantly influence individuals' attitudes towards healthcare. In contrast, ethnocentric values involve the risk of viewing one's own cultural norms as superior and applying these standards to judge other cultures</w:t>
      </w:r>
      <w:r w:rsidR="001102F9" w:rsidRPr="00BF326D">
        <w:rPr>
          <w:rFonts w:ascii="Times New Roman" w:hAnsi="Times New Roman" w:cs="Times New Roman"/>
          <w:sz w:val="24"/>
          <w:szCs w:val="24"/>
        </w:rPr>
        <w:t xml:space="preserve"> (</w:t>
      </w:r>
      <w:r w:rsidR="00B247ED" w:rsidRPr="00BF326D">
        <w:rPr>
          <w:rFonts w:ascii="Times New Roman" w:hAnsi="Times New Roman" w:cs="Times New Roman"/>
          <w:sz w:val="24"/>
          <w:szCs w:val="24"/>
        </w:rPr>
        <w:t>Edinson</w:t>
      </w:r>
      <w:r w:rsidR="001102F9" w:rsidRPr="00BF326D">
        <w:rPr>
          <w:rFonts w:ascii="Times New Roman" w:hAnsi="Times New Roman" w:cs="Times New Roman"/>
          <w:sz w:val="24"/>
          <w:szCs w:val="24"/>
        </w:rPr>
        <w:t>,</w:t>
      </w:r>
      <w:r w:rsidR="00B247ED" w:rsidRPr="00BF326D">
        <w:rPr>
          <w:rFonts w:ascii="Times New Roman" w:hAnsi="Times New Roman" w:cs="Times New Roman"/>
          <w:sz w:val="24"/>
          <w:szCs w:val="24"/>
        </w:rPr>
        <w:t xml:space="preserve"> </w:t>
      </w:r>
      <w:r w:rsidR="001102F9" w:rsidRPr="00BF326D">
        <w:rPr>
          <w:rFonts w:ascii="Times New Roman" w:hAnsi="Times New Roman" w:cs="Times New Roman"/>
          <w:sz w:val="24"/>
          <w:szCs w:val="24"/>
        </w:rPr>
        <w:t>2018)</w:t>
      </w:r>
      <w:r w:rsidRPr="00BF326D">
        <w:rPr>
          <w:rFonts w:ascii="Times New Roman" w:hAnsi="Times New Roman" w:cs="Times New Roman"/>
          <w:sz w:val="24"/>
          <w:szCs w:val="24"/>
        </w:rPr>
        <w:t>. To ensure culturally competent healthcare, it is crucial to approach health-related matters with an open mind, avoiding ethnocentrism and embracing the richness of cultural diversity.</w:t>
      </w:r>
    </w:p>
    <w:p w14:paraId="1AE8E130" w14:textId="70E37F89" w:rsidR="00D65EAE" w:rsidRPr="00BF326D" w:rsidRDefault="00D65EAE" w:rsidP="00EC4363">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On the other hand, explanatory models are culturally specific frameworks that individuals use to understand health and illness</w:t>
      </w:r>
      <w:r w:rsidR="00372960" w:rsidRPr="00BF326D">
        <w:rPr>
          <w:rFonts w:ascii="Times New Roman" w:hAnsi="Times New Roman" w:cs="Times New Roman"/>
          <w:sz w:val="24"/>
          <w:szCs w:val="24"/>
        </w:rPr>
        <w:t xml:space="preserve"> (</w:t>
      </w:r>
      <w:proofErr w:type="spellStart"/>
      <w:r w:rsidR="00372960" w:rsidRPr="00BF326D">
        <w:rPr>
          <w:rFonts w:ascii="Times New Roman" w:hAnsi="Times New Roman" w:cs="Times New Roman"/>
          <w:sz w:val="24"/>
          <w:szCs w:val="24"/>
        </w:rPr>
        <w:t>Mkabile</w:t>
      </w:r>
      <w:proofErr w:type="spellEnd"/>
      <w:r w:rsidR="00254AEF" w:rsidRPr="00BF326D">
        <w:rPr>
          <w:rFonts w:ascii="Times New Roman" w:hAnsi="Times New Roman" w:cs="Times New Roman"/>
          <w:sz w:val="24"/>
          <w:szCs w:val="24"/>
        </w:rPr>
        <w:t xml:space="preserve"> </w:t>
      </w:r>
      <w:r w:rsidR="00372960" w:rsidRPr="00BF326D">
        <w:rPr>
          <w:rFonts w:ascii="Times New Roman" w:hAnsi="Times New Roman" w:cs="Times New Roman"/>
          <w:sz w:val="24"/>
          <w:szCs w:val="24"/>
        </w:rPr>
        <w:t>&amp; Swartz, 2020)</w:t>
      </w:r>
      <w:r w:rsidRPr="00BF326D">
        <w:rPr>
          <w:rFonts w:ascii="Times New Roman" w:hAnsi="Times New Roman" w:cs="Times New Roman"/>
          <w:sz w:val="24"/>
          <w:szCs w:val="24"/>
        </w:rPr>
        <w:t>. These models encompass beliefs about the causes, symptoms, and appropriate treatments within a given cultural context</w:t>
      </w:r>
      <w:r w:rsidR="009A4090" w:rsidRPr="00BF326D">
        <w:rPr>
          <w:rFonts w:ascii="Times New Roman" w:hAnsi="Times New Roman" w:cs="Times New Roman"/>
          <w:sz w:val="24"/>
          <w:szCs w:val="24"/>
        </w:rPr>
        <w:t xml:space="preserve"> (Kwame</w:t>
      </w:r>
      <w:r w:rsidR="00372960" w:rsidRPr="00BF326D">
        <w:rPr>
          <w:rFonts w:ascii="Times New Roman" w:hAnsi="Times New Roman" w:cs="Times New Roman"/>
          <w:sz w:val="24"/>
          <w:szCs w:val="24"/>
        </w:rPr>
        <w:t xml:space="preserve"> </w:t>
      </w:r>
      <w:r w:rsidR="009A4090" w:rsidRPr="00BF326D">
        <w:rPr>
          <w:rFonts w:ascii="Times New Roman" w:hAnsi="Times New Roman" w:cs="Times New Roman"/>
          <w:sz w:val="24"/>
          <w:szCs w:val="24"/>
        </w:rPr>
        <w:t xml:space="preserve">&amp; </w:t>
      </w:r>
      <w:proofErr w:type="spellStart"/>
      <w:r w:rsidR="009A4090" w:rsidRPr="00BF326D">
        <w:rPr>
          <w:rFonts w:ascii="Times New Roman" w:hAnsi="Times New Roman" w:cs="Times New Roman"/>
          <w:sz w:val="24"/>
          <w:szCs w:val="24"/>
        </w:rPr>
        <w:t>Petrucka</w:t>
      </w:r>
      <w:proofErr w:type="spellEnd"/>
      <w:r w:rsidR="009A4090" w:rsidRPr="00BF326D">
        <w:rPr>
          <w:rFonts w:ascii="Times New Roman" w:hAnsi="Times New Roman" w:cs="Times New Roman"/>
          <w:sz w:val="24"/>
          <w:szCs w:val="24"/>
        </w:rPr>
        <w:t>, 2021)</w:t>
      </w:r>
      <w:r w:rsidRPr="00BF326D">
        <w:rPr>
          <w:rFonts w:ascii="Times New Roman" w:hAnsi="Times New Roman" w:cs="Times New Roman"/>
          <w:sz w:val="24"/>
          <w:szCs w:val="24"/>
        </w:rPr>
        <w:t>. Understanding these models is essential for healthcare providers to effectively communicate with patients, as well as to tailor treatment plans that align with patients' cultural perspectives. This nuanced comprehension contributes to improved patient engagement and overall health outcomes.</w:t>
      </w:r>
    </w:p>
    <w:p w14:paraId="12F9819E" w14:textId="57A1ED35" w:rsidR="00581B71" w:rsidRPr="00BF326D" w:rsidRDefault="00DC0127" w:rsidP="00EC4363">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Naturalistic systems explain health and illness in terms of natural forces, imbalances, or disruptions in the environment or the body</w:t>
      </w:r>
      <w:r w:rsidR="00740F3E" w:rsidRPr="00BF326D">
        <w:rPr>
          <w:rFonts w:ascii="Times New Roman" w:hAnsi="Times New Roman" w:cs="Times New Roman"/>
          <w:sz w:val="24"/>
          <w:szCs w:val="24"/>
        </w:rPr>
        <w:t xml:space="preserve"> (Jaiswal</w:t>
      </w:r>
      <w:r w:rsidR="001E763B" w:rsidRPr="00BF326D">
        <w:rPr>
          <w:rFonts w:ascii="Times New Roman" w:hAnsi="Times New Roman" w:cs="Times New Roman"/>
          <w:sz w:val="24"/>
          <w:szCs w:val="24"/>
        </w:rPr>
        <w:t xml:space="preserve"> </w:t>
      </w:r>
      <w:r w:rsidR="00740F3E" w:rsidRPr="00BF326D">
        <w:rPr>
          <w:rFonts w:ascii="Times New Roman" w:hAnsi="Times New Roman" w:cs="Times New Roman"/>
          <w:sz w:val="24"/>
          <w:szCs w:val="24"/>
        </w:rPr>
        <w:t>&amp; Premi, 2018)</w:t>
      </w:r>
      <w:r w:rsidRPr="00BF326D">
        <w:rPr>
          <w:rFonts w:ascii="Times New Roman" w:hAnsi="Times New Roman" w:cs="Times New Roman"/>
          <w:sz w:val="24"/>
          <w:szCs w:val="24"/>
        </w:rPr>
        <w:t xml:space="preserve">. Causes may include factors like climate, </w:t>
      </w:r>
      <w:r w:rsidRPr="00BF326D">
        <w:rPr>
          <w:rFonts w:ascii="Times New Roman" w:hAnsi="Times New Roman" w:cs="Times New Roman"/>
          <w:sz w:val="24"/>
          <w:szCs w:val="24"/>
        </w:rPr>
        <w:lastRenderedPageBreak/>
        <w:t>diet, or bodily humors. Treatments within naturalistic systems often involve restoring balance through herbal remedies, dietary changes, or other natural interventions</w:t>
      </w:r>
      <w:r w:rsidR="001E763B" w:rsidRPr="00BF326D">
        <w:rPr>
          <w:rFonts w:ascii="Times New Roman" w:hAnsi="Times New Roman" w:cs="Times New Roman"/>
          <w:sz w:val="24"/>
          <w:szCs w:val="24"/>
        </w:rPr>
        <w:t xml:space="preserve"> (Sugg et al., 2020)</w:t>
      </w:r>
      <w:r w:rsidRPr="00BF326D">
        <w:rPr>
          <w:rFonts w:ascii="Times New Roman" w:hAnsi="Times New Roman" w:cs="Times New Roman"/>
          <w:sz w:val="24"/>
          <w:szCs w:val="24"/>
        </w:rPr>
        <w:t>. Acknowledging and respecting these naturalistic perspectives is vital for effective collaboration between healthcare providers and patients.</w:t>
      </w:r>
    </w:p>
    <w:p w14:paraId="438721B8" w14:textId="32255767" w:rsidR="0007358C" w:rsidRPr="00BF326D" w:rsidRDefault="0007358C" w:rsidP="0007358C">
      <w:pPr>
        <w:pStyle w:val="Heading1"/>
        <w:rPr>
          <w:rFonts w:cs="Times New Roman"/>
          <w:szCs w:val="24"/>
        </w:rPr>
      </w:pPr>
      <w:r w:rsidRPr="00BF326D">
        <w:rPr>
          <w:rFonts w:cs="Times New Roman"/>
          <w:szCs w:val="24"/>
        </w:rPr>
        <w:t>Gender issues</w:t>
      </w:r>
    </w:p>
    <w:p w14:paraId="1D42AF9C" w14:textId="62D21665" w:rsidR="00AA5D47" w:rsidRPr="00BF326D" w:rsidRDefault="006742E0" w:rsidP="0007358C">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Sexual harassment can compromise one's sense of safety and dignity and leave lasting scars on mental health</w:t>
      </w:r>
      <w:r w:rsidR="000278FA" w:rsidRPr="00BF326D">
        <w:rPr>
          <w:rFonts w:ascii="Times New Roman" w:hAnsi="Times New Roman" w:cs="Times New Roman"/>
          <w:sz w:val="24"/>
          <w:szCs w:val="24"/>
        </w:rPr>
        <w:t xml:space="preserve"> (Kahn</w:t>
      </w:r>
      <w:r w:rsidR="00D66C86" w:rsidRPr="00BF326D">
        <w:rPr>
          <w:rFonts w:ascii="Times New Roman" w:hAnsi="Times New Roman" w:cs="Times New Roman"/>
          <w:sz w:val="24"/>
          <w:szCs w:val="24"/>
        </w:rPr>
        <w:t xml:space="preserve"> </w:t>
      </w:r>
      <w:r w:rsidR="000278FA" w:rsidRPr="00BF326D">
        <w:rPr>
          <w:rFonts w:ascii="Times New Roman" w:hAnsi="Times New Roman" w:cs="Times New Roman"/>
          <w:sz w:val="24"/>
          <w:szCs w:val="24"/>
        </w:rPr>
        <w:t>&amp; Alessi, 2018)</w:t>
      </w:r>
      <w:r w:rsidRPr="00BF326D">
        <w:rPr>
          <w:rFonts w:ascii="Times New Roman" w:hAnsi="Times New Roman" w:cs="Times New Roman"/>
          <w:sz w:val="24"/>
          <w:szCs w:val="24"/>
        </w:rPr>
        <w:t xml:space="preserve">. Individuals who have experienced workplace harassment often struggle with significant mental health issues. </w:t>
      </w:r>
      <w:r w:rsidR="00BA3DA9" w:rsidRPr="00BF326D">
        <w:rPr>
          <w:rFonts w:ascii="Times New Roman" w:hAnsi="Times New Roman" w:cs="Times New Roman"/>
          <w:sz w:val="24"/>
          <w:szCs w:val="24"/>
        </w:rPr>
        <w:t>Harassment is any offensive behavior that makes a person feel uncomfortable, related to legally protected characteristics such as sex, race</w:t>
      </w:r>
      <w:r w:rsidR="00866BAB" w:rsidRPr="00BF326D">
        <w:rPr>
          <w:rFonts w:ascii="Times New Roman" w:hAnsi="Times New Roman" w:cs="Times New Roman"/>
          <w:sz w:val="24"/>
          <w:szCs w:val="24"/>
        </w:rPr>
        <w:t xml:space="preserve"> and r</w:t>
      </w:r>
      <w:r w:rsidR="00BA3DA9" w:rsidRPr="00BF326D">
        <w:rPr>
          <w:rFonts w:ascii="Times New Roman" w:hAnsi="Times New Roman" w:cs="Times New Roman"/>
          <w:sz w:val="24"/>
          <w:szCs w:val="24"/>
        </w:rPr>
        <w:t>eligion</w:t>
      </w:r>
      <w:r w:rsidR="00D66C86" w:rsidRPr="00BF326D">
        <w:rPr>
          <w:rFonts w:ascii="Times New Roman" w:hAnsi="Times New Roman" w:cs="Times New Roman"/>
          <w:sz w:val="24"/>
          <w:szCs w:val="24"/>
        </w:rPr>
        <w:t xml:space="preserve"> (Ryan</w:t>
      </w:r>
      <w:r w:rsidR="006E736E" w:rsidRPr="00BF326D">
        <w:rPr>
          <w:rFonts w:ascii="Times New Roman" w:hAnsi="Times New Roman" w:cs="Times New Roman"/>
          <w:sz w:val="24"/>
          <w:szCs w:val="24"/>
        </w:rPr>
        <w:t xml:space="preserve"> </w:t>
      </w:r>
      <w:r w:rsidR="00D66C86" w:rsidRPr="00BF326D">
        <w:rPr>
          <w:rFonts w:ascii="Times New Roman" w:hAnsi="Times New Roman" w:cs="Times New Roman"/>
          <w:sz w:val="24"/>
          <w:szCs w:val="24"/>
        </w:rPr>
        <w:t>&amp; Gardner, 2021)</w:t>
      </w:r>
      <w:r w:rsidR="00BA3DA9" w:rsidRPr="00BF326D">
        <w:rPr>
          <w:rFonts w:ascii="Times New Roman" w:hAnsi="Times New Roman" w:cs="Times New Roman"/>
          <w:sz w:val="24"/>
          <w:szCs w:val="24"/>
        </w:rPr>
        <w:t xml:space="preserve">. Sexual harassment specifically encompasses unwelcome behavior of a sexual nature that creates an intimidating, hostile, or offensive environment. </w:t>
      </w:r>
    </w:p>
    <w:p w14:paraId="7E73C52E" w14:textId="43DF0A80" w:rsidR="006742E0" w:rsidRPr="00BF326D" w:rsidRDefault="00BA3DA9" w:rsidP="0007358C">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It can manifest in different forms, such as verbal comments, unwanted advances, lewd gestures, or the display of sexually explicit materials</w:t>
      </w:r>
      <w:r w:rsidR="008D17D7" w:rsidRPr="00BF326D">
        <w:rPr>
          <w:rFonts w:ascii="Times New Roman" w:hAnsi="Times New Roman" w:cs="Times New Roman"/>
          <w:sz w:val="24"/>
          <w:szCs w:val="24"/>
        </w:rPr>
        <w:t xml:space="preserve"> (</w:t>
      </w:r>
      <w:proofErr w:type="spellStart"/>
      <w:r w:rsidR="008D17D7" w:rsidRPr="00BF326D">
        <w:rPr>
          <w:rFonts w:ascii="Times New Roman" w:hAnsi="Times New Roman" w:cs="Times New Roman"/>
          <w:sz w:val="24"/>
          <w:szCs w:val="24"/>
        </w:rPr>
        <w:t>Ghizali</w:t>
      </w:r>
      <w:proofErr w:type="spellEnd"/>
      <w:r w:rsidR="001C12CD" w:rsidRPr="00BF326D">
        <w:rPr>
          <w:rFonts w:ascii="Times New Roman" w:hAnsi="Times New Roman" w:cs="Times New Roman"/>
          <w:sz w:val="24"/>
          <w:szCs w:val="24"/>
        </w:rPr>
        <w:t xml:space="preserve"> </w:t>
      </w:r>
      <w:r w:rsidR="008D17D7" w:rsidRPr="00BF326D">
        <w:rPr>
          <w:rFonts w:ascii="Times New Roman" w:hAnsi="Times New Roman" w:cs="Times New Roman"/>
          <w:sz w:val="24"/>
          <w:szCs w:val="24"/>
        </w:rPr>
        <w:t>&amp; Usman, 2023)</w:t>
      </w:r>
      <w:r w:rsidRPr="00BF326D">
        <w:rPr>
          <w:rFonts w:ascii="Times New Roman" w:hAnsi="Times New Roman" w:cs="Times New Roman"/>
          <w:sz w:val="24"/>
          <w:szCs w:val="24"/>
        </w:rPr>
        <w:t>. It is crucial to differentiate sexual harassment from sexual assault, as the former involves unwanted sexual behavior that may not include physical contact. Individuals who have experienced sexual harassment are all too familiar with the distressing and damaging effects it can have on their mental well-being</w:t>
      </w:r>
      <w:r w:rsidR="00485DCA" w:rsidRPr="00BF326D">
        <w:rPr>
          <w:rFonts w:ascii="Times New Roman" w:hAnsi="Times New Roman" w:cs="Times New Roman"/>
          <w:sz w:val="24"/>
          <w:szCs w:val="24"/>
        </w:rPr>
        <w:t>.</w:t>
      </w:r>
    </w:p>
    <w:p w14:paraId="1AFE6896" w14:textId="01862CA1" w:rsidR="00AA5D47" w:rsidRPr="00BF326D" w:rsidRDefault="001C12CD" w:rsidP="0007358C">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According to the study by Sigurdardottir and Halldorsdottir (2021), t</w:t>
      </w:r>
      <w:r w:rsidR="00AA5D47" w:rsidRPr="00BF326D">
        <w:rPr>
          <w:rFonts w:ascii="Times New Roman" w:hAnsi="Times New Roman" w:cs="Times New Roman"/>
          <w:sz w:val="24"/>
          <w:szCs w:val="24"/>
        </w:rPr>
        <w:t>he connection between mental and physical health is undeniable. Victims of sexual harassment often suffer from physical health issues as well. The chronic stress and anxiety resulting from the experience can lead to high blood pressure, cardiovascular problems, and other physical ailments. The toll on both mental and physical well-being highlights the urgency of addressing the impact of sexual harassment comprehensively.</w:t>
      </w:r>
    </w:p>
    <w:p w14:paraId="3CEC095C" w14:textId="41554A74" w:rsidR="006C2C2D" w:rsidRPr="00BF326D" w:rsidRDefault="006C2C2D" w:rsidP="0007358C">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lastRenderedPageBreak/>
        <w:t>The law of Kenya decrees no less than 3 years of imprisonment or payment of 100,000 shillings or more as a fine for anyone declared a sexual offender</w:t>
      </w:r>
      <w:r w:rsidR="00022FB6" w:rsidRPr="00BF326D">
        <w:rPr>
          <w:rFonts w:ascii="Times New Roman" w:hAnsi="Times New Roman" w:cs="Times New Roman"/>
          <w:sz w:val="24"/>
          <w:szCs w:val="24"/>
        </w:rPr>
        <w:t xml:space="preserve"> (Meroka-Mutua et al., 2021)</w:t>
      </w:r>
      <w:r w:rsidRPr="00BF326D">
        <w:rPr>
          <w:rFonts w:ascii="Times New Roman" w:hAnsi="Times New Roman" w:cs="Times New Roman"/>
          <w:sz w:val="24"/>
          <w:szCs w:val="24"/>
        </w:rPr>
        <w:t>. Be it a verbal or physical form of indecent behavior by a person in authority; the act will be punishable if the alleged perpetrator is proven guilty.</w:t>
      </w:r>
      <w:r w:rsidR="004B394B" w:rsidRPr="00BF326D">
        <w:rPr>
          <w:rFonts w:ascii="Times New Roman" w:hAnsi="Times New Roman" w:cs="Times New Roman"/>
          <w:sz w:val="24"/>
          <w:szCs w:val="24"/>
        </w:rPr>
        <w:t xml:space="preserve"> Section 6(1) of the Kenyan employment act describes sexual harassment as any instance in which a superior or co-worker asks an employee for a sexual favor, such as having intercourse, signing a sexual contract, or engaging in any sexual activity in return for better growth opportunities or favoritism among other employees</w:t>
      </w:r>
      <w:r w:rsidR="0006272A" w:rsidRPr="00BF326D">
        <w:rPr>
          <w:rFonts w:ascii="Times New Roman" w:hAnsi="Times New Roman" w:cs="Times New Roman"/>
          <w:sz w:val="24"/>
          <w:szCs w:val="24"/>
        </w:rPr>
        <w:t xml:space="preserve"> (</w:t>
      </w:r>
      <w:proofErr w:type="spellStart"/>
      <w:r w:rsidR="0006272A" w:rsidRPr="00BF326D">
        <w:rPr>
          <w:rFonts w:ascii="Times New Roman" w:hAnsi="Times New Roman" w:cs="Times New Roman"/>
          <w:sz w:val="24"/>
          <w:szCs w:val="24"/>
        </w:rPr>
        <w:t>Michori</w:t>
      </w:r>
      <w:proofErr w:type="spellEnd"/>
      <w:r w:rsidR="0006272A" w:rsidRPr="00BF326D">
        <w:rPr>
          <w:rFonts w:ascii="Times New Roman" w:hAnsi="Times New Roman" w:cs="Times New Roman"/>
          <w:sz w:val="24"/>
          <w:szCs w:val="24"/>
        </w:rPr>
        <w:t>, 2018)</w:t>
      </w:r>
      <w:r w:rsidR="004B394B" w:rsidRPr="00BF326D">
        <w:rPr>
          <w:rFonts w:ascii="Times New Roman" w:hAnsi="Times New Roman" w:cs="Times New Roman"/>
          <w:sz w:val="24"/>
          <w:szCs w:val="24"/>
        </w:rPr>
        <w:t>.</w:t>
      </w:r>
      <w:r w:rsidR="00D57E1B" w:rsidRPr="00BF326D">
        <w:rPr>
          <w:rFonts w:ascii="Times New Roman" w:hAnsi="Times New Roman" w:cs="Times New Roman"/>
          <w:sz w:val="24"/>
          <w:szCs w:val="24"/>
        </w:rPr>
        <w:t xml:space="preserve"> </w:t>
      </w:r>
      <w:r w:rsidR="004B394B" w:rsidRPr="00BF326D">
        <w:rPr>
          <w:rFonts w:ascii="Times New Roman" w:hAnsi="Times New Roman" w:cs="Times New Roman"/>
          <w:sz w:val="24"/>
          <w:szCs w:val="24"/>
        </w:rPr>
        <w:t>Moreover, the use of improper, suggestive language, written or verbal, is also classified as sexual harassment according to the Kenyan employment act.</w:t>
      </w:r>
    </w:p>
    <w:p w14:paraId="6D43EB1D" w14:textId="06B0E79D" w:rsidR="0007358C" w:rsidRPr="00BF326D" w:rsidRDefault="0007358C" w:rsidP="0007358C">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 xml:space="preserve">Gender </w:t>
      </w:r>
      <w:r w:rsidR="004C6102" w:rsidRPr="00BF326D">
        <w:rPr>
          <w:rFonts w:ascii="Times New Roman" w:hAnsi="Times New Roman" w:cs="Times New Roman"/>
          <w:sz w:val="24"/>
          <w:szCs w:val="24"/>
        </w:rPr>
        <w:t>roles</w:t>
      </w:r>
      <w:r w:rsidRPr="00BF326D">
        <w:rPr>
          <w:rFonts w:ascii="Times New Roman" w:hAnsi="Times New Roman" w:cs="Times New Roman"/>
          <w:sz w:val="24"/>
          <w:szCs w:val="24"/>
        </w:rPr>
        <w:t xml:space="preserve"> are informal, often implicit rules of masculinity and femininity that guide people’s attitudes and </w:t>
      </w:r>
      <w:r w:rsidR="00F73141" w:rsidRPr="00BF326D">
        <w:rPr>
          <w:rFonts w:ascii="Times New Roman" w:hAnsi="Times New Roman" w:cs="Times New Roman"/>
          <w:sz w:val="24"/>
          <w:szCs w:val="24"/>
        </w:rPr>
        <w:t>behaviors</w:t>
      </w:r>
      <w:r w:rsidR="00F924DF" w:rsidRPr="00BF326D">
        <w:rPr>
          <w:rFonts w:ascii="Times New Roman" w:hAnsi="Times New Roman" w:cs="Times New Roman"/>
          <w:sz w:val="24"/>
          <w:szCs w:val="24"/>
        </w:rPr>
        <w:t xml:space="preserve"> (Bonvillain, 2020)</w:t>
      </w:r>
      <w:r w:rsidRPr="00BF326D">
        <w:rPr>
          <w:rFonts w:ascii="Times New Roman" w:hAnsi="Times New Roman" w:cs="Times New Roman"/>
          <w:sz w:val="24"/>
          <w:szCs w:val="24"/>
        </w:rPr>
        <w:t>. Their strong influence can harm the health and wellbeing of women and men, girls and boys in many ways, particularly by exposing them to different health risks, distorting the recognition of their health needs and embedding disparities in their access to health care.</w:t>
      </w:r>
    </w:p>
    <w:p w14:paraId="43531AE5" w14:textId="6A690B4A" w:rsidR="00832F92" w:rsidRPr="00BF326D" w:rsidRDefault="00832F92" w:rsidP="0007358C">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 xml:space="preserve">Gender </w:t>
      </w:r>
      <w:r w:rsidR="004C6102" w:rsidRPr="00BF326D">
        <w:rPr>
          <w:rFonts w:ascii="Times New Roman" w:hAnsi="Times New Roman" w:cs="Times New Roman"/>
          <w:sz w:val="24"/>
          <w:szCs w:val="24"/>
        </w:rPr>
        <w:t>roles</w:t>
      </w:r>
      <w:r w:rsidRPr="00BF326D">
        <w:rPr>
          <w:rFonts w:ascii="Times New Roman" w:hAnsi="Times New Roman" w:cs="Times New Roman"/>
          <w:sz w:val="24"/>
          <w:szCs w:val="24"/>
        </w:rPr>
        <w:t xml:space="preserve"> shape values, practices and behaviours that matter for health and wellbeing because they determine knowledge and attitudes about health and healthcare</w:t>
      </w:r>
      <w:r w:rsidR="005414BA" w:rsidRPr="00BF326D">
        <w:rPr>
          <w:rFonts w:ascii="Times New Roman" w:hAnsi="Times New Roman" w:cs="Times New Roman"/>
          <w:sz w:val="24"/>
          <w:szCs w:val="24"/>
        </w:rPr>
        <w:t xml:space="preserve"> (Kim</w:t>
      </w:r>
      <w:r w:rsidR="009E159D" w:rsidRPr="00BF326D">
        <w:rPr>
          <w:rFonts w:ascii="Times New Roman" w:hAnsi="Times New Roman" w:cs="Times New Roman"/>
          <w:sz w:val="24"/>
          <w:szCs w:val="24"/>
        </w:rPr>
        <w:t xml:space="preserve"> </w:t>
      </w:r>
      <w:r w:rsidR="005414BA" w:rsidRPr="00BF326D">
        <w:rPr>
          <w:rFonts w:ascii="Times New Roman" w:hAnsi="Times New Roman" w:cs="Times New Roman"/>
          <w:sz w:val="24"/>
          <w:szCs w:val="24"/>
        </w:rPr>
        <w:t>&amp; Kim, 2020)</w:t>
      </w:r>
      <w:r w:rsidRPr="00BF326D">
        <w:rPr>
          <w:rFonts w:ascii="Times New Roman" w:hAnsi="Times New Roman" w:cs="Times New Roman"/>
          <w:sz w:val="24"/>
          <w:szCs w:val="24"/>
        </w:rPr>
        <w:t xml:space="preserve">. In particular, they influence access to health information, the perceived value of the individual and their power to make decisions about their own health, risk-averse or risk-prone behaviours, </w:t>
      </w:r>
      <w:r w:rsidR="004C6102" w:rsidRPr="00BF326D">
        <w:rPr>
          <w:rFonts w:ascii="Times New Roman" w:hAnsi="Times New Roman" w:cs="Times New Roman"/>
          <w:sz w:val="24"/>
          <w:szCs w:val="24"/>
        </w:rPr>
        <w:t>health seeking</w:t>
      </w:r>
      <w:r w:rsidRPr="00BF326D">
        <w:rPr>
          <w:rFonts w:ascii="Times New Roman" w:hAnsi="Times New Roman" w:cs="Times New Roman"/>
          <w:sz w:val="24"/>
          <w:szCs w:val="24"/>
        </w:rPr>
        <w:t xml:space="preserve"> practices and access to health services. Gender </w:t>
      </w:r>
      <w:r w:rsidR="004C6102" w:rsidRPr="00BF326D">
        <w:rPr>
          <w:rFonts w:ascii="Times New Roman" w:hAnsi="Times New Roman" w:cs="Times New Roman"/>
          <w:sz w:val="24"/>
          <w:szCs w:val="24"/>
        </w:rPr>
        <w:t>roles</w:t>
      </w:r>
      <w:r w:rsidRPr="00BF326D">
        <w:rPr>
          <w:rFonts w:ascii="Times New Roman" w:hAnsi="Times New Roman" w:cs="Times New Roman"/>
          <w:sz w:val="24"/>
          <w:szCs w:val="24"/>
        </w:rPr>
        <w:t xml:space="preserve"> can damage the health and wellbeing of women and girls, as well as men and boys</w:t>
      </w:r>
      <w:r w:rsidR="00F804B7" w:rsidRPr="00BF326D">
        <w:rPr>
          <w:rFonts w:ascii="Times New Roman" w:hAnsi="Times New Roman" w:cs="Times New Roman"/>
          <w:sz w:val="24"/>
          <w:szCs w:val="24"/>
        </w:rPr>
        <w:t xml:space="preserve"> (Carmel, 2019)</w:t>
      </w:r>
      <w:r w:rsidRPr="00BF326D">
        <w:rPr>
          <w:rFonts w:ascii="Times New Roman" w:hAnsi="Times New Roman" w:cs="Times New Roman"/>
          <w:sz w:val="24"/>
          <w:szCs w:val="24"/>
        </w:rPr>
        <w:t xml:space="preserve">. </w:t>
      </w:r>
    </w:p>
    <w:p w14:paraId="22EFE35D" w14:textId="62AC79BA" w:rsidR="00832F92" w:rsidRPr="00BF326D" w:rsidRDefault="00832F92" w:rsidP="0007358C">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 xml:space="preserve">In many societies, </w:t>
      </w:r>
      <w:r w:rsidR="00B73729" w:rsidRPr="00BF326D">
        <w:rPr>
          <w:rFonts w:ascii="Times New Roman" w:hAnsi="Times New Roman" w:cs="Times New Roman"/>
          <w:sz w:val="24"/>
          <w:szCs w:val="24"/>
        </w:rPr>
        <w:t>roles</w:t>
      </w:r>
      <w:r w:rsidRPr="00BF326D">
        <w:rPr>
          <w:rFonts w:ascii="Times New Roman" w:hAnsi="Times New Roman" w:cs="Times New Roman"/>
          <w:sz w:val="24"/>
          <w:szCs w:val="24"/>
        </w:rPr>
        <w:t xml:space="preserve"> associate masculinity with strength, toughness, independence, self-reliance and risk-taking</w:t>
      </w:r>
      <w:r w:rsidR="00D71717" w:rsidRPr="00BF326D">
        <w:rPr>
          <w:rFonts w:ascii="Times New Roman" w:hAnsi="Times New Roman" w:cs="Times New Roman"/>
          <w:sz w:val="24"/>
          <w:szCs w:val="24"/>
        </w:rPr>
        <w:t xml:space="preserve"> (Dallo</w:t>
      </w:r>
      <w:r w:rsidR="006E4A56" w:rsidRPr="00BF326D">
        <w:rPr>
          <w:rFonts w:ascii="Times New Roman" w:hAnsi="Times New Roman" w:cs="Times New Roman"/>
          <w:sz w:val="24"/>
          <w:szCs w:val="24"/>
        </w:rPr>
        <w:t xml:space="preserve"> </w:t>
      </w:r>
      <w:r w:rsidR="00D71717" w:rsidRPr="00BF326D">
        <w:rPr>
          <w:rFonts w:ascii="Times New Roman" w:hAnsi="Times New Roman" w:cs="Times New Roman"/>
          <w:sz w:val="24"/>
          <w:szCs w:val="24"/>
        </w:rPr>
        <w:t>&amp; Martins, 2018)</w:t>
      </w:r>
      <w:r w:rsidRPr="00BF326D">
        <w:rPr>
          <w:rFonts w:ascii="Times New Roman" w:hAnsi="Times New Roman" w:cs="Times New Roman"/>
          <w:sz w:val="24"/>
          <w:szCs w:val="24"/>
        </w:rPr>
        <w:t xml:space="preserve">. Older adolescent boys and young men tend to engage in excessive alcohol consumption, unprotected sex, dangerous driving or violent practices </w:t>
      </w:r>
      <w:r w:rsidRPr="00BF326D">
        <w:rPr>
          <w:rFonts w:ascii="Times New Roman" w:hAnsi="Times New Roman" w:cs="Times New Roman"/>
          <w:sz w:val="24"/>
          <w:szCs w:val="24"/>
        </w:rPr>
        <w:lastRenderedPageBreak/>
        <w:t>and have higher rates of substance abuse, injuries from traffic accidents and homicides. Girls and young women, however, are often seen as more vulnerable and risk-averse and are expected to show modesty, submission and dependence while their movements are restricted and monitored and their sexuality is controlled</w:t>
      </w:r>
      <w:r w:rsidR="00A85DC9" w:rsidRPr="00BF326D">
        <w:rPr>
          <w:rFonts w:ascii="Times New Roman" w:hAnsi="Times New Roman" w:cs="Times New Roman"/>
          <w:sz w:val="24"/>
          <w:szCs w:val="24"/>
        </w:rPr>
        <w:t xml:space="preserve"> (Stavropoulou, 2019)</w:t>
      </w:r>
      <w:r w:rsidRPr="00BF326D">
        <w:rPr>
          <w:rFonts w:ascii="Times New Roman" w:hAnsi="Times New Roman" w:cs="Times New Roman"/>
          <w:sz w:val="24"/>
          <w:szCs w:val="24"/>
        </w:rPr>
        <w:t>. As a result, adolescent girls and young women tend to have lower levels of physical activity and are more likely to experience violence or suffer depression.</w:t>
      </w:r>
    </w:p>
    <w:p w14:paraId="68E143FB" w14:textId="0530624C" w:rsidR="002A1BD3" w:rsidRDefault="002A1BD3" w:rsidP="0007358C">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The term inequality generically refers to differences in the health of individuals or groups. Any measurable aspect of health that varies across individuals or according to socially relevant groupings can be called a health inequality</w:t>
      </w:r>
      <w:r w:rsidR="0058703F" w:rsidRPr="00BF326D">
        <w:rPr>
          <w:rFonts w:ascii="Times New Roman" w:hAnsi="Times New Roman" w:cs="Times New Roman"/>
          <w:sz w:val="24"/>
          <w:szCs w:val="24"/>
        </w:rPr>
        <w:t xml:space="preserve"> (Renzi</w:t>
      </w:r>
      <w:r w:rsidR="00AB51E0" w:rsidRPr="00BF326D">
        <w:rPr>
          <w:rFonts w:ascii="Times New Roman" w:hAnsi="Times New Roman" w:cs="Times New Roman"/>
          <w:sz w:val="24"/>
          <w:szCs w:val="24"/>
        </w:rPr>
        <w:t xml:space="preserve"> </w:t>
      </w:r>
      <w:r w:rsidR="0058703F" w:rsidRPr="00BF326D">
        <w:rPr>
          <w:rFonts w:ascii="Times New Roman" w:hAnsi="Times New Roman" w:cs="Times New Roman"/>
          <w:sz w:val="24"/>
          <w:szCs w:val="24"/>
        </w:rPr>
        <w:t>&amp; Franci, 2023)</w:t>
      </w:r>
      <w:r w:rsidRPr="00BF326D">
        <w:rPr>
          <w:rFonts w:ascii="Times New Roman" w:hAnsi="Times New Roman" w:cs="Times New Roman"/>
          <w:sz w:val="24"/>
          <w:szCs w:val="24"/>
        </w:rPr>
        <w:t>. In contrast, a health inequity, is a specific type of health inequality that denotes an unjust difference in health. By one common definition, when health differences are preventable and unnecessary, allowing them to persist is unjust. In this sense, health inequities are systematic differences in health that could be avoided by reasonable means</w:t>
      </w:r>
      <w:r w:rsidR="00581A74" w:rsidRPr="00BF326D">
        <w:rPr>
          <w:rFonts w:ascii="Times New Roman" w:hAnsi="Times New Roman" w:cs="Times New Roman"/>
          <w:sz w:val="24"/>
          <w:szCs w:val="24"/>
        </w:rPr>
        <w:t xml:space="preserve"> (Dover</w:t>
      </w:r>
      <w:r w:rsidR="002C4642" w:rsidRPr="00BF326D">
        <w:rPr>
          <w:rFonts w:ascii="Times New Roman" w:hAnsi="Times New Roman" w:cs="Times New Roman"/>
          <w:sz w:val="24"/>
          <w:szCs w:val="24"/>
        </w:rPr>
        <w:t xml:space="preserve"> </w:t>
      </w:r>
      <w:r w:rsidR="00581A74" w:rsidRPr="00BF326D">
        <w:rPr>
          <w:rFonts w:ascii="Times New Roman" w:hAnsi="Times New Roman" w:cs="Times New Roman"/>
          <w:sz w:val="24"/>
          <w:szCs w:val="24"/>
        </w:rPr>
        <w:t>&amp; Belon, 2019)</w:t>
      </w:r>
      <w:r w:rsidRPr="00BF326D">
        <w:rPr>
          <w:rFonts w:ascii="Times New Roman" w:hAnsi="Times New Roman" w:cs="Times New Roman"/>
          <w:sz w:val="24"/>
          <w:szCs w:val="24"/>
        </w:rPr>
        <w:t>. In general, social group differences in health, such as those based on race or religion, are considered health inequities because they reflect an unfair distribution of health risks and resources.</w:t>
      </w:r>
    </w:p>
    <w:p w14:paraId="5EE5CBAA" w14:textId="47392FA5" w:rsidR="0033629C" w:rsidRDefault="0033629C" w:rsidP="0007358C">
      <w:pPr>
        <w:spacing w:line="480" w:lineRule="auto"/>
        <w:jc w:val="both"/>
        <w:rPr>
          <w:rFonts w:ascii="Times New Roman" w:hAnsi="Times New Roman" w:cs="Times New Roman"/>
          <w:sz w:val="24"/>
          <w:szCs w:val="24"/>
        </w:rPr>
      </w:pPr>
      <w:r w:rsidRPr="0033629C">
        <w:rPr>
          <w:rFonts w:ascii="Times New Roman" w:hAnsi="Times New Roman" w:cs="Times New Roman"/>
          <w:sz w:val="24"/>
          <w:szCs w:val="24"/>
        </w:rPr>
        <w:t>Workplace abuse is a pervasive issue encompassing various negative behaviors and mistreatment within a professional setting</w:t>
      </w:r>
      <w:r w:rsidR="0012788C">
        <w:rPr>
          <w:rFonts w:ascii="Times New Roman" w:hAnsi="Times New Roman" w:cs="Times New Roman"/>
          <w:sz w:val="24"/>
          <w:szCs w:val="24"/>
        </w:rPr>
        <w:t xml:space="preserve"> (</w:t>
      </w:r>
      <w:r w:rsidR="0012788C" w:rsidRPr="0012788C">
        <w:rPr>
          <w:rFonts w:ascii="Times New Roman" w:hAnsi="Times New Roman" w:cs="Times New Roman"/>
          <w:sz w:val="24"/>
          <w:szCs w:val="24"/>
        </w:rPr>
        <w:t>Mendonca</w:t>
      </w:r>
      <w:r w:rsidR="000E26C1">
        <w:rPr>
          <w:rFonts w:ascii="Times New Roman" w:hAnsi="Times New Roman" w:cs="Times New Roman"/>
          <w:sz w:val="24"/>
          <w:szCs w:val="24"/>
        </w:rPr>
        <w:t xml:space="preserve"> </w:t>
      </w:r>
      <w:r w:rsidR="0012788C" w:rsidRPr="0012788C">
        <w:rPr>
          <w:rFonts w:ascii="Times New Roman" w:hAnsi="Times New Roman" w:cs="Times New Roman"/>
          <w:sz w:val="24"/>
          <w:szCs w:val="24"/>
        </w:rPr>
        <w:t>&amp; D’Cruz</w:t>
      </w:r>
      <w:r w:rsidR="0012788C">
        <w:rPr>
          <w:rFonts w:ascii="Times New Roman" w:hAnsi="Times New Roman" w:cs="Times New Roman"/>
          <w:sz w:val="24"/>
          <w:szCs w:val="24"/>
        </w:rPr>
        <w:t>, 2021)</w:t>
      </w:r>
      <w:r w:rsidRPr="0033629C">
        <w:rPr>
          <w:rFonts w:ascii="Times New Roman" w:hAnsi="Times New Roman" w:cs="Times New Roman"/>
          <w:sz w:val="24"/>
          <w:szCs w:val="24"/>
        </w:rPr>
        <w:t>. This can manifest as bullying, harassment, discrimination, and both verbal or physical aggression directed at employees.</w:t>
      </w:r>
      <w:r>
        <w:rPr>
          <w:rFonts w:ascii="Times New Roman" w:hAnsi="Times New Roman" w:cs="Times New Roman"/>
          <w:sz w:val="24"/>
          <w:szCs w:val="24"/>
        </w:rPr>
        <w:t xml:space="preserve"> </w:t>
      </w:r>
      <w:r w:rsidRPr="0033629C">
        <w:rPr>
          <w:rFonts w:ascii="Times New Roman" w:hAnsi="Times New Roman" w:cs="Times New Roman"/>
          <w:sz w:val="24"/>
          <w:szCs w:val="24"/>
        </w:rPr>
        <w:t>In terms of types, bullying involves persistent mistreatment often involving the abuse of power to undermine or intimidate a colleague</w:t>
      </w:r>
      <w:r w:rsidR="00DF5846">
        <w:rPr>
          <w:rFonts w:ascii="Times New Roman" w:hAnsi="Times New Roman" w:cs="Times New Roman"/>
          <w:sz w:val="24"/>
          <w:szCs w:val="24"/>
        </w:rPr>
        <w:t xml:space="preserve"> (</w:t>
      </w:r>
      <w:r w:rsidR="00DF5846" w:rsidRPr="00DF5846">
        <w:rPr>
          <w:rFonts w:ascii="Times New Roman" w:hAnsi="Times New Roman" w:cs="Times New Roman"/>
          <w:sz w:val="24"/>
          <w:szCs w:val="24"/>
        </w:rPr>
        <w:t>Velázquez</w:t>
      </w:r>
      <w:r w:rsidR="00381D05">
        <w:rPr>
          <w:rFonts w:ascii="Times New Roman" w:hAnsi="Times New Roman" w:cs="Times New Roman"/>
          <w:sz w:val="24"/>
          <w:szCs w:val="24"/>
        </w:rPr>
        <w:t xml:space="preserve"> </w:t>
      </w:r>
      <w:r w:rsidR="00DF5846" w:rsidRPr="00DF5846">
        <w:rPr>
          <w:rFonts w:ascii="Times New Roman" w:hAnsi="Times New Roman" w:cs="Times New Roman"/>
          <w:sz w:val="24"/>
          <w:szCs w:val="24"/>
        </w:rPr>
        <w:t>&amp; Jain</w:t>
      </w:r>
      <w:r w:rsidR="00DF5846">
        <w:rPr>
          <w:rFonts w:ascii="Times New Roman" w:hAnsi="Times New Roman" w:cs="Times New Roman"/>
          <w:sz w:val="24"/>
          <w:szCs w:val="24"/>
        </w:rPr>
        <w:t>, 2021)</w:t>
      </w:r>
      <w:r w:rsidRPr="0033629C">
        <w:rPr>
          <w:rFonts w:ascii="Times New Roman" w:hAnsi="Times New Roman" w:cs="Times New Roman"/>
          <w:sz w:val="24"/>
          <w:szCs w:val="24"/>
        </w:rPr>
        <w:t>. Harassment entails unwelcome conduct based on factors such as gender or race, creating a hostile work environment. Discrimination involves treating employees unfairly based on characteristics like age, gender, or race, leading to inequitable treatment.</w:t>
      </w:r>
    </w:p>
    <w:p w14:paraId="7B6D6A7B" w14:textId="001A26C1" w:rsidR="0033629C" w:rsidRPr="0033629C" w:rsidRDefault="0033629C" w:rsidP="0033629C">
      <w:pPr>
        <w:spacing w:line="480" w:lineRule="auto"/>
        <w:jc w:val="both"/>
        <w:rPr>
          <w:rFonts w:ascii="Times New Roman" w:hAnsi="Times New Roman" w:cs="Times New Roman"/>
          <w:sz w:val="24"/>
          <w:szCs w:val="24"/>
        </w:rPr>
      </w:pPr>
      <w:r w:rsidRPr="0033629C">
        <w:rPr>
          <w:rFonts w:ascii="Times New Roman" w:hAnsi="Times New Roman" w:cs="Times New Roman"/>
          <w:sz w:val="24"/>
          <w:szCs w:val="24"/>
        </w:rPr>
        <w:lastRenderedPageBreak/>
        <w:t>The impact of workplace abuse is significant, affecting both the mental health of victims and overall organizational dynamics</w:t>
      </w:r>
      <w:r w:rsidR="007942E2">
        <w:rPr>
          <w:rFonts w:ascii="Times New Roman" w:hAnsi="Times New Roman" w:cs="Times New Roman"/>
          <w:sz w:val="24"/>
          <w:szCs w:val="24"/>
        </w:rPr>
        <w:t xml:space="preserve"> (</w:t>
      </w:r>
      <w:r w:rsidR="007942E2" w:rsidRPr="007942E2">
        <w:rPr>
          <w:rFonts w:ascii="Times New Roman" w:hAnsi="Times New Roman" w:cs="Times New Roman"/>
          <w:sz w:val="24"/>
          <w:szCs w:val="24"/>
        </w:rPr>
        <w:t>Naseer</w:t>
      </w:r>
      <w:r w:rsidR="00C81AEE">
        <w:rPr>
          <w:rFonts w:ascii="Times New Roman" w:hAnsi="Times New Roman" w:cs="Times New Roman"/>
          <w:sz w:val="24"/>
          <w:szCs w:val="24"/>
        </w:rPr>
        <w:t xml:space="preserve"> </w:t>
      </w:r>
      <w:r w:rsidR="007942E2" w:rsidRPr="007942E2">
        <w:rPr>
          <w:rFonts w:ascii="Times New Roman" w:hAnsi="Times New Roman" w:cs="Times New Roman"/>
          <w:sz w:val="24"/>
          <w:szCs w:val="24"/>
        </w:rPr>
        <w:t>&amp; Raja</w:t>
      </w:r>
      <w:r w:rsidR="007942E2">
        <w:rPr>
          <w:rFonts w:ascii="Times New Roman" w:hAnsi="Times New Roman" w:cs="Times New Roman"/>
          <w:sz w:val="24"/>
          <w:szCs w:val="24"/>
        </w:rPr>
        <w:t>, 2021)</w:t>
      </w:r>
      <w:r w:rsidRPr="0033629C">
        <w:rPr>
          <w:rFonts w:ascii="Times New Roman" w:hAnsi="Times New Roman" w:cs="Times New Roman"/>
          <w:sz w:val="24"/>
          <w:szCs w:val="24"/>
        </w:rPr>
        <w:t xml:space="preserve">. Victims often experience stress, anxiety, depression, and decreased job satisfaction. Productivity may decline, and absenteeism can rise, negatively impacting individual and organizational </w:t>
      </w:r>
      <w:r w:rsidR="0012788C" w:rsidRPr="0033629C">
        <w:rPr>
          <w:rFonts w:ascii="Times New Roman" w:hAnsi="Times New Roman" w:cs="Times New Roman"/>
          <w:sz w:val="24"/>
          <w:szCs w:val="24"/>
        </w:rPr>
        <w:t>performance</w:t>
      </w:r>
      <w:r w:rsidR="00C81AEE">
        <w:rPr>
          <w:rFonts w:ascii="Times New Roman" w:hAnsi="Times New Roman" w:cs="Times New Roman"/>
          <w:sz w:val="24"/>
          <w:szCs w:val="24"/>
        </w:rPr>
        <w:t xml:space="preserve"> (</w:t>
      </w:r>
      <w:r w:rsidR="00C81AEE" w:rsidRPr="00C81AEE">
        <w:rPr>
          <w:rFonts w:ascii="Times New Roman" w:hAnsi="Times New Roman" w:cs="Times New Roman"/>
          <w:sz w:val="24"/>
          <w:szCs w:val="24"/>
        </w:rPr>
        <w:t>Conway</w:t>
      </w:r>
      <w:r w:rsidR="00C81AEE">
        <w:rPr>
          <w:rFonts w:ascii="Times New Roman" w:hAnsi="Times New Roman" w:cs="Times New Roman"/>
          <w:sz w:val="24"/>
          <w:szCs w:val="24"/>
        </w:rPr>
        <w:t xml:space="preserve"> et al., 2021)</w:t>
      </w:r>
      <w:r w:rsidR="0012788C" w:rsidRPr="0033629C">
        <w:rPr>
          <w:rFonts w:ascii="Times New Roman" w:hAnsi="Times New Roman" w:cs="Times New Roman"/>
          <w:sz w:val="24"/>
          <w:szCs w:val="24"/>
        </w:rPr>
        <w:t>. Workplace</w:t>
      </w:r>
      <w:r w:rsidRPr="0033629C">
        <w:rPr>
          <w:rFonts w:ascii="Times New Roman" w:hAnsi="Times New Roman" w:cs="Times New Roman"/>
          <w:sz w:val="24"/>
          <w:szCs w:val="24"/>
        </w:rPr>
        <w:t xml:space="preserve"> abuse takes various forms, including verbal abuse such as insults or offensive language, physical abuse involving harm or threats, and psychological abuse through manipulative behaviors undermining an individual's confidence or self-worth.</w:t>
      </w:r>
    </w:p>
    <w:p w14:paraId="7260AB43" w14:textId="06BF43EF" w:rsidR="0033629C" w:rsidRDefault="0033629C" w:rsidP="0007358C">
      <w:pPr>
        <w:spacing w:line="480" w:lineRule="auto"/>
        <w:jc w:val="both"/>
        <w:rPr>
          <w:rFonts w:ascii="Times New Roman" w:hAnsi="Times New Roman" w:cs="Times New Roman"/>
          <w:sz w:val="24"/>
          <w:szCs w:val="24"/>
        </w:rPr>
      </w:pPr>
      <w:r w:rsidRPr="0033629C">
        <w:rPr>
          <w:rFonts w:ascii="Times New Roman" w:hAnsi="Times New Roman" w:cs="Times New Roman"/>
          <w:sz w:val="24"/>
          <w:szCs w:val="24"/>
        </w:rPr>
        <w:t>Preventing and addressing workplace abuse requires multifaceted approaches</w:t>
      </w:r>
      <w:r w:rsidR="00DE75BF">
        <w:rPr>
          <w:rFonts w:ascii="Times New Roman" w:hAnsi="Times New Roman" w:cs="Times New Roman"/>
          <w:sz w:val="24"/>
          <w:szCs w:val="24"/>
        </w:rPr>
        <w:t xml:space="preserve"> (</w:t>
      </w:r>
      <w:r w:rsidR="00DE75BF" w:rsidRPr="00DE75BF">
        <w:rPr>
          <w:rFonts w:ascii="Times New Roman" w:hAnsi="Times New Roman" w:cs="Times New Roman"/>
          <w:sz w:val="24"/>
          <w:szCs w:val="24"/>
        </w:rPr>
        <w:t>Hodgins</w:t>
      </w:r>
      <w:r w:rsidR="001928CB">
        <w:rPr>
          <w:rFonts w:ascii="Times New Roman" w:hAnsi="Times New Roman" w:cs="Times New Roman"/>
          <w:sz w:val="24"/>
          <w:szCs w:val="24"/>
        </w:rPr>
        <w:t xml:space="preserve"> </w:t>
      </w:r>
      <w:r w:rsidR="00DE75BF" w:rsidRPr="00DE75BF">
        <w:rPr>
          <w:rFonts w:ascii="Times New Roman" w:hAnsi="Times New Roman" w:cs="Times New Roman"/>
          <w:sz w:val="24"/>
          <w:szCs w:val="24"/>
        </w:rPr>
        <w:t>&amp; McNamara</w:t>
      </w:r>
      <w:r w:rsidR="00DE75BF">
        <w:rPr>
          <w:rFonts w:ascii="Times New Roman" w:hAnsi="Times New Roman" w:cs="Times New Roman"/>
          <w:sz w:val="24"/>
          <w:szCs w:val="24"/>
        </w:rPr>
        <w:t>, 2019)</w:t>
      </w:r>
      <w:r w:rsidRPr="0033629C">
        <w:rPr>
          <w:rFonts w:ascii="Times New Roman" w:hAnsi="Times New Roman" w:cs="Times New Roman"/>
          <w:sz w:val="24"/>
          <w:szCs w:val="24"/>
        </w:rPr>
        <w:t>. Organizations can implement clear policies against abuse, providing training to recognize and prevent such behavior. Confidential reporting mechanisms empower employees to report abuse without fear of retaliation</w:t>
      </w:r>
      <w:r w:rsidR="00D6557D">
        <w:rPr>
          <w:rFonts w:ascii="Times New Roman" w:hAnsi="Times New Roman" w:cs="Times New Roman"/>
          <w:sz w:val="24"/>
          <w:szCs w:val="24"/>
        </w:rPr>
        <w:t xml:space="preserve"> (</w:t>
      </w:r>
      <w:proofErr w:type="spellStart"/>
      <w:r w:rsidR="00D6557D" w:rsidRPr="00D6557D">
        <w:rPr>
          <w:rFonts w:ascii="Times New Roman" w:hAnsi="Times New Roman" w:cs="Times New Roman"/>
          <w:sz w:val="24"/>
          <w:szCs w:val="24"/>
        </w:rPr>
        <w:t>Shonhadji</w:t>
      </w:r>
      <w:proofErr w:type="spellEnd"/>
      <w:r w:rsidR="004F397C">
        <w:rPr>
          <w:rFonts w:ascii="Times New Roman" w:hAnsi="Times New Roman" w:cs="Times New Roman"/>
          <w:sz w:val="24"/>
          <w:szCs w:val="24"/>
        </w:rPr>
        <w:t xml:space="preserve"> </w:t>
      </w:r>
      <w:r w:rsidR="00D6557D" w:rsidRPr="00D6557D">
        <w:rPr>
          <w:rFonts w:ascii="Times New Roman" w:hAnsi="Times New Roman" w:cs="Times New Roman"/>
          <w:sz w:val="24"/>
          <w:szCs w:val="24"/>
        </w:rPr>
        <w:t xml:space="preserve">&amp; </w:t>
      </w:r>
      <w:proofErr w:type="spellStart"/>
      <w:r w:rsidR="00D6557D" w:rsidRPr="00D6557D">
        <w:rPr>
          <w:rFonts w:ascii="Times New Roman" w:hAnsi="Times New Roman" w:cs="Times New Roman"/>
          <w:sz w:val="24"/>
          <w:szCs w:val="24"/>
        </w:rPr>
        <w:t>Maulidi</w:t>
      </w:r>
      <w:proofErr w:type="spellEnd"/>
      <w:r w:rsidR="00D6557D">
        <w:rPr>
          <w:rFonts w:ascii="Times New Roman" w:hAnsi="Times New Roman" w:cs="Times New Roman"/>
          <w:sz w:val="24"/>
          <w:szCs w:val="24"/>
        </w:rPr>
        <w:t>, 2021)</w:t>
      </w:r>
      <w:r w:rsidRPr="0033629C">
        <w:rPr>
          <w:rFonts w:ascii="Times New Roman" w:hAnsi="Times New Roman" w:cs="Times New Roman"/>
          <w:sz w:val="24"/>
          <w:szCs w:val="24"/>
        </w:rPr>
        <w:t>. Counseling services and support networks within the workplace can assist victims in coping with the emotional and psychological effects of abuse.</w:t>
      </w:r>
    </w:p>
    <w:p w14:paraId="7006A266" w14:textId="3020783E" w:rsidR="000E2781" w:rsidRDefault="000E2781" w:rsidP="0007358C">
      <w:pPr>
        <w:spacing w:line="480" w:lineRule="auto"/>
        <w:jc w:val="both"/>
        <w:rPr>
          <w:rFonts w:ascii="Times New Roman" w:hAnsi="Times New Roman" w:cs="Times New Roman"/>
          <w:sz w:val="24"/>
          <w:szCs w:val="24"/>
        </w:rPr>
      </w:pPr>
      <w:r w:rsidRPr="000E2781">
        <w:rPr>
          <w:rFonts w:ascii="Times New Roman" w:hAnsi="Times New Roman" w:cs="Times New Roman"/>
          <w:sz w:val="24"/>
          <w:szCs w:val="24"/>
        </w:rPr>
        <w:t>Community resources are vital assets within a local area that individuals and groups can access to address various needs, including those related to health and social well-being</w:t>
      </w:r>
      <w:r w:rsidR="0054279A">
        <w:rPr>
          <w:rFonts w:ascii="Times New Roman" w:hAnsi="Times New Roman" w:cs="Times New Roman"/>
          <w:sz w:val="24"/>
          <w:szCs w:val="24"/>
        </w:rPr>
        <w:t xml:space="preserve"> (</w:t>
      </w:r>
      <w:r w:rsidR="0054279A" w:rsidRPr="0054279A">
        <w:rPr>
          <w:rFonts w:ascii="Times New Roman" w:hAnsi="Times New Roman" w:cs="Times New Roman"/>
          <w:sz w:val="24"/>
          <w:szCs w:val="24"/>
        </w:rPr>
        <w:t>Tierney</w:t>
      </w:r>
      <w:r w:rsidR="0054279A">
        <w:rPr>
          <w:rFonts w:ascii="Times New Roman" w:hAnsi="Times New Roman" w:cs="Times New Roman"/>
          <w:sz w:val="24"/>
          <w:szCs w:val="24"/>
        </w:rPr>
        <w:t xml:space="preserve"> et al., 2021)</w:t>
      </w:r>
      <w:r w:rsidRPr="000E2781">
        <w:rPr>
          <w:rFonts w:ascii="Times New Roman" w:hAnsi="Times New Roman" w:cs="Times New Roman"/>
          <w:sz w:val="24"/>
          <w:szCs w:val="24"/>
        </w:rPr>
        <w:t>. These resources play a crucial role in supporting individuals facing challenges, fostering community resilience, and promoting overall welfare</w:t>
      </w:r>
      <w:r w:rsidR="00A23B9F">
        <w:rPr>
          <w:rFonts w:ascii="Times New Roman" w:hAnsi="Times New Roman" w:cs="Times New Roman"/>
          <w:sz w:val="24"/>
          <w:szCs w:val="24"/>
        </w:rPr>
        <w:t xml:space="preserve"> (</w:t>
      </w:r>
      <w:r w:rsidR="00A23B9F" w:rsidRPr="00A23B9F">
        <w:rPr>
          <w:rFonts w:ascii="Times New Roman" w:hAnsi="Times New Roman" w:cs="Times New Roman"/>
          <w:sz w:val="24"/>
          <w:szCs w:val="24"/>
        </w:rPr>
        <w:t>Morse</w:t>
      </w:r>
      <w:r w:rsidR="00A23B9F">
        <w:rPr>
          <w:rFonts w:ascii="Times New Roman" w:hAnsi="Times New Roman" w:cs="Times New Roman"/>
          <w:sz w:val="24"/>
          <w:szCs w:val="24"/>
        </w:rPr>
        <w:t xml:space="preserve"> et al., 2022)</w:t>
      </w:r>
      <w:r w:rsidRPr="000E2781">
        <w:rPr>
          <w:rFonts w:ascii="Times New Roman" w:hAnsi="Times New Roman" w:cs="Times New Roman"/>
          <w:sz w:val="24"/>
          <w:szCs w:val="24"/>
        </w:rPr>
        <w:t>.</w:t>
      </w:r>
      <w:r>
        <w:rPr>
          <w:rFonts w:ascii="Times New Roman" w:hAnsi="Times New Roman" w:cs="Times New Roman"/>
          <w:sz w:val="24"/>
          <w:szCs w:val="24"/>
        </w:rPr>
        <w:t xml:space="preserve"> </w:t>
      </w:r>
      <w:r w:rsidRPr="000E2781">
        <w:rPr>
          <w:rFonts w:ascii="Times New Roman" w:hAnsi="Times New Roman" w:cs="Times New Roman"/>
          <w:sz w:val="24"/>
          <w:szCs w:val="24"/>
        </w:rPr>
        <w:t>Shelters provide a safe haven for individuals, particularly those experiencing domestic violence or homelessness due to abusive situations. These establishments often offer not only physical refuge but also counseling and support services to help individuals rebuild their lives.</w:t>
      </w:r>
    </w:p>
    <w:p w14:paraId="24A0CF7A" w14:textId="01750754" w:rsidR="000E2781" w:rsidRPr="00BF326D" w:rsidRDefault="000E2781" w:rsidP="0007358C">
      <w:pPr>
        <w:spacing w:line="480" w:lineRule="auto"/>
        <w:jc w:val="both"/>
        <w:rPr>
          <w:rFonts w:ascii="Times New Roman" w:hAnsi="Times New Roman" w:cs="Times New Roman"/>
          <w:sz w:val="24"/>
          <w:szCs w:val="24"/>
        </w:rPr>
      </w:pPr>
      <w:r w:rsidRPr="000E2781">
        <w:rPr>
          <w:rFonts w:ascii="Times New Roman" w:hAnsi="Times New Roman" w:cs="Times New Roman"/>
          <w:sz w:val="24"/>
          <w:szCs w:val="24"/>
        </w:rPr>
        <w:t>Community-based counseling centers or mental health clinics offer services to individuals dealing with the psychological effects of workplace abuse or other traumatic experiences</w:t>
      </w:r>
      <w:r w:rsidR="00E4372F">
        <w:rPr>
          <w:rFonts w:ascii="Times New Roman" w:hAnsi="Times New Roman" w:cs="Times New Roman"/>
          <w:sz w:val="24"/>
          <w:szCs w:val="24"/>
        </w:rPr>
        <w:t xml:space="preserve"> (</w:t>
      </w:r>
      <w:r w:rsidR="00E4372F" w:rsidRPr="00E4372F">
        <w:rPr>
          <w:rFonts w:ascii="Times New Roman" w:hAnsi="Times New Roman" w:cs="Times New Roman"/>
          <w:sz w:val="24"/>
          <w:szCs w:val="24"/>
        </w:rPr>
        <w:t>Saha</w:t>
      </w:r>
      <w:r w:rsidR="00E4372F">
        <w:rPr>
          <w:rFonts w:ascii="Times New Roman" w:hAnsi="Times New Roman" w:cs="Times New Roman"/>
          <w:sz w:val="24"/>
          <w:szCs w:val="24"/>
        </w:rPr>
        <w:t xml:space="preserve"> et al., 2020)</w:t>
      </w:r>
      <w:r w:rsidRPr="000E2781">
        <w:rPr>
          <w:rFonts w:ascii="Times New Roman" w:hAnsi="Times New Roman" w:cs="Times New Roman"/>
          <w:sz w:val="24"/>
          <w:szCs w:val="24"/>
        </w:rPr>
        <w:t>. Trained professionals provide support, therapy, and coping strategies.</w:t>
      </w:r>
      <w:r>
        <w:rPr>
          <w:rFonts w:ascii="Times New Roman" w:hAnsi="Times New Roman" w:cs="Times New Roman"/>
          <w:sz w:val="24"/>
          <w:szCs w:val="24"/>
        </w:rPr>
        <w:t xml:space="preserve"> </w:t>
      </w:r>
      <w:r w:rsidRPr="000E2781">
        <w:rPr>
          <w:rFonts w:ascii="Times New Roman" w:hAnsi="Times New Roman" w:cs="Times New Roman"/>
          <w:sz w:val="24"/>
          <w:szCs w:val="24"/>
        </w:rPr>
        <w:t xml:space="preserve">Legal aid services </w:t>
      </w:r>
      <w:r w:rsidRPr="000E2781">
        <w:rPr>
          <w:rFonts w:ascii="Times New Roman" w:hAnsi="Times New Roman" w:cs="Times New Roman"/>
          <w:sz w:val="24"/>
          <w:szCs w:val="24"/>
        </w:rPr>
        <w:lastRenderedPageBreak/>
        <w:t>within the community assist individuals, particularly those facing gender-based discrimination or workplace abuse, in understanding their rights and accessing legal recourse. These organizations may offer assistance in navigating legal processes and provide representation if needed.</w:t>
      </w:r>
    </w:p>
    <w:p w14:paraId="3A776411" w14:textId="2436B148" w:rsidR="00460E17" w:rsidRDefault="003C33CF" w:rsidP="0007358C">
      <w:pPr>
        <w:spacing w:line="480" w:lineRule="auto"/>
        <w:jc w:val="both"/>
        <w:rPr>
          <w:rFonts w:ascii="Times New Roman" w:hAnsi="Times New Roman" w:cs="Times New Roman"/>
          <w:sz w:val="24"/>
          <w:szCs w:val="24"/>
        </w:rPr>
      </w:pPr>
      <w:r w:rsidRPr="00BF326D">
        <w:rPr>
          <w:rFonts w:ascii="Times New Roman" w:hAnsi="Times New Roman" w:cs="Times New Roman"/>
          <w:sz w:val="24"/>
          <w:szCs w:val="24"/>
        </w:rPr>
        <w:t>Domestic violence, also known as intimate partner violence or family violence, has significant implications for the health and well-being of those affected (Adams</w:t>
      </w:r>
      <w:r w:rsidR="00CA0479" w:rsidRPr="00BF326D">
        <w:rPr>
          <w:rFonts w:ascii="Times New Roman" w:hAnsi="Times New Roman" w:cs="Times New Roman"/>
          <w:sz w:val="24"/>
          <w:szCs w:val="24"/>
        </w:rPr>
        <w:t xml:space="preserve"> </w:t>
      </w:r>
      <w:r w:rsidRPr="00BF326D">
        <w:rPr>
          <w:rFonts w:ascii="Times New Roman" w:hAnsi="Times New Roman" w:cs="Times New Roman"/>
          <w:sz w:val="24"/>
          <w:szCs w:val="24"/>
        </w:rPr>
        <w:t xml:space="preserve">&amp; </w:t>
      </w:r>
      <w:proofErr w:type="spellStart"/>
      <w:r w:rsidRPr="00BF326D">
        <w:rPr>
          <w:rFonts w:ascii="Times New Roman" w:hAnsi="Times New Roman" w:cs="Times New Roman"/>
          <w:sz w:val="24"/>
          <w:szCs w:val="24"/>
        </w:rPr>
        <w:t>Beeble</w:t>
      </w:r>
      <w:proofErr w:type="spellEnd"/>
      <w:r w:rsidRPr="00BF326D">
        <w:rPr>
          <w:rFonts w:ascii="Times New Roman" w:hAnsi="Times New Roman" w:cs="Times New Roman"/>
          <w:sz w:val="24"/>
          <w:szCs w:val="24"/>
        </w:rPr>
        <w:t>, 2019)</w:t>
      </w:r>
      <w:r w:rsidR="00D62A70" w:rsidRPr="00BF326D">
        <w:rPr>
          <w:rFonts w:ascii="Times New Roman" w:hAnsi="Times New Roman" w:cs="Times New Roman"/>
          <w:sz w:val="24"/>
          <w:szCs w:val="24"/>
        </w:rPr>
        <w:t>. The impact extends beyond immediate physical harm, affecting mental, emotional, and overall health. Women have approximately a one in four chance of experiencing intimate partner violence (IPV). Those who do are at increased risk of developing physical and mental health problems including traumatic brain injury, chronic pain, gastrointestinal disorders, depression, post-traumatic stress disorder, and substance-related disorders</w:t>
      </w:r>
      <w:r w:rsidR="00B4560D" w:rsidRPr="00BF326D">
        <w:rPr>
          <w:rFonts w:ascii="Times New Roman" w:hAnsi="Times New Roman" w:cs="Times New Roman"/>
          <w:sz w:val="24"/>
          <w:szCs w:val="24"/>
        </w:rPr>
        <w:t xml:space="preserve"> (Stubbs</w:t>
      </w:r>
      <w:r w:rsidR="00BB71DA" w:rsidRPr="00BF326D">
        <w:rPr>
          <w:rFonts w:ascii="Times New Roman" w:hAnsi="Times New Roman" w:cs="Times New Roman"/>
          <w:sz w:val="24"/>
          <w:szCs w:val="24"/>
        </w:rPr>
        <w:t xml:space="preserve"> </w:t>
      </w:r>
      <w:r w:rsidR="00B4560D" w:rsidRPr="00BF326D">
        <w:rPr>
          <w:rFonts w:ascii="Times New Roman" w:hAnsi="Times New Roman" w:cs="Times New Roman"/>
          <w:sz w:val="24"/>
          <w:szCs w:val="24"/>
        </w:rPr>
        <w:t xml:space="preserve">&amp; </w:t>
      </w:r>
      <w:proofErr w:type="spellStart"/>
      <w:r w:rsidR="00B4560D" w:rsidRPr="00BF326D">
        <w:rPr>
          <w:rFonts w:ascii="Times New Roman" w:hAnsi="Times New Roman" w:cs="Times New Roman"/>
          <w:sz w:val="24"/>
          <w:szCs w:val="24"/>
        </w:rPr>
        <w:t>Szoeke</w:t>
      </w:r>
      <w:proofErr w:type="spellEnd"/>
      <w:r w:rsidR="00B4560D" w:rsidRPr="00BF326D">
        <w:rPr>
          <w:rFonts w:ascii="Times New Roman" w:hAnsi="Times New Roman" w:cs="Times New Roman"/>
          <w:sz w:val="24"/>
          <w:szCs w:val="24"/>
        </w:rPr>
        <w:t>, 2022)</w:t>
      </w:r>
      <w:r w:rsidR="00D62A70" w:rsidRPr="00BF326D">
        <w:rPr>
          <w:rFonts w:ascii="Times New Roman" w:hAnsi="Times New Roman" w:cs="Times New Roman"/>
          <w:sz w:val="24"/>
          <w:szCs w:val="24"/>
        </w:rPr>
        <w:t>.</w:t>
      </w:r>
    </w:p>
    <w:p w14:paraId="613BDA11" w14:textId="5862A279" w:rsidR="00871917" w:rsidRPr="00871917" w:rsidRDefault="00871917" w:rsidP="0007358C">
      <w:pPr>
        <w:spacing w:line="480" w:lineRule="auto"/>
        <w:jc w:val="both"/>
        <w:rPr>
          <w:rFonts w:ascii="Times New Roman" w:hAnsi="Times New Roman" w:cs="Times New Roman"/>
          <w:b/>
          <w:sz w:val="24"/>
          <w:szCs w:val="24"/>
        </w:rPr>
      </w:pPr>
      <w:r w:rsidRPr="00871917">
        <w:rPr>
          <w:rFonts w:ascii="Times New Roman" w:hAnsi="Times New Roman" w:cs="Times New Roman"/>
          <w:b/>
          <w:sz w:val="24"/>
          <w:szCs w:val="24"/>
        </w:rPr>
        <w:t xml:space="preserve">Read on: </w:t>
      </w:r>
    </w:p>
    <w:p w14:paraId="5AFFD725" w14:textId="168AE6CA" w:rsidR="00871917" w:rsidRDefault="00871917" w:rsidP="00871917">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Medicalization </w:t>
      </w:r>
    </w:p>
    <w:p w14:paraId="69C498D7" w14:textId="09562F96" w:rsidR="00871917" w:rsidRDefault="00871917" w:rsidP="00871917">
      <w:pPr>
        <w:pStyle w:val="ListParagraph"/>
        <w:numPr>
          <w:ilvl w:val="0"/>
          <w:numId w:val="2"/>
        </w:numPr>
        <w:jc w:val="both"/>
        <w:rPr>
          <w:rFonts w:ascii="Times New Roman" w:hAnsi="Times New Roman"/>
          <w:sz w:val="24"/>
          <w:szCs w:val="24"/>
        </w:rPr>
      </w:pPr>
      <w:r>
        <w:rPr>
          <w:rFonts w:ascii="Times New Roman" w:hAnsi="Times New Roman"/>
          <w:sz w:val="24"/>
          <w:szCs w:val="24"/>
        </w:rPr>
        <w:t>Explanatory model of illness and its characteristics</w:t>
      </w:r>
    </w:p>
    <w:p w14:paraId="5271E4B9" w14:textId="43377404" w:rsidR="00871917" w:rsidRDefault="00871917" w:rsidP="00871917">
      <w:pPr>
        <w:pStyle w:val="ListParagraph"/>
        <w:numPr>
          <w:ilvl w:val="0"/>
          <w:numId w:val="2"/>
        </w:numPr>
        <w:jc w:val="both"/>
        <w:rPr>
          <w:rFonts w:ascii="Times New Roman" w:hAnsi="Times New Roman"/>
          <w:sz w:val="24"/>
          <w:szCs w:val="24"/>
        </w:rPr>
      </w:pPr>
      <w:r>
        <w:rPr>
          <w:rFonts w:ascii="Times New Roman" w:hAnsi="Times New Roman"/>
          <w:sz w:val="24"/>
          <w:szCs w:val="24"/>
        </w:rPr>
        <w:t>How could a community apply explanatory model of illness during any illness experiences?</w:t>
      </w:r>
    </w:p>
    <w:p w14:paraId="53DEEFD7" w14:textId="393509B5" w:rsidR="00871917" w:rsidRPr="00871917" w:rsidRDefault="00871917" w:rsidP="00871917">
      <w:pPr>
        <w:pStyle w:val="ListParagraph"/>
        <w:numPr>
          <w:ilvl w:val="0"/>
          <w:numId w:val="2"/>
        </w:numPr>
        <w:jc w:val="both"/>
        <w:rPr>
          <w:rFonts w:ascii="Times New Roman" w:hAnsi="Times New Roman"/>
          <w:sz w:val="24"/>
          <w:szCs w:val="24"/>
        </w:rPr>
      </w:pPr>
      <w:r w:rsidRPr="00871917">
        <w:rPr>
          <w:rFonts w:ascii="Times New Roman" w:hAnsi="Times New Roman"/>
          <w:sz w:val="24"/>
          <w:szCs w:val="24"/>
        </w:rPr>
        <w:t xml:space="preserve">Three </w:t>
      </w:r>
      <w:r w:rsidRPr="00871917">
        <w:rPr>
          <w:rFonts w:ascii="Times New Roman" w:hAnsi="Times New Roman"/>
          <w:b/>
          <w:bCs/>
          <w:sz w:val="24"/>
          <w:szCs w:val="24"/>
        </w:rPr>
        <w:t xml:space="preserve">major theoretical approaches </w:t>
      </w:r>
      <w:r w:rsidRPr="00871917">
        <w:rPr>
          <w:rFonts w:ascii="Times New Roman" w:hAnsi="Times New Roman"/>
          <w:sz w:val="24"/>
          <w:szCs w:val="24"/>
        </w:rPr>
        <w:t xml:space="preserve">in </w:t>
      </w:r>
      <w:r>
        <w:rPr>
          <w:rFonts w:ascii="Times New Roman" w:hAnsi="Times New Roman"/>
          <w:sz w:val="24"/>
          <w:szCs w:val="24"/>
        </w:rPr>
        <w:t>M</w:t>
      </w:r>
      <w:bookmarkStart w:id="0" w:name="_GoBack"/>
      <w:bookmarkEnd w:id="0"/>
      <w:r w:rsidRPr="00871917">
        <w:rPr>
          <w:rFonts w:ascii="Times New Roman" w:hAnsi="Times New Roman"/>
          <w:sz w:val="24"/>
          <w:szCs w:val="24"/>
        </w:rPr>
        <w:t xml:space="preserve">edical </w:t>
      </w:r>
      <w:r>
        <w:rPr>
          <w:rFonts w:ascii="Times New Roman" w:hAnsi="Times New Roman"/>
          <w:sz w:val="24"/>
          <w:szCs w:val="24"/>
        </w:rPr>
        <w:t>A</w:t>
      </w:r>
      <w:r w:rsidRPr="00871917">
        <w:rPr>
          <w:rFonts w:ascii="Times New Roman" w:hAnsi="Times New Roman"/>
          <w:sz w:val="24"/>
          <w:szCs w:val="24"/>
        </w:rPr>
        <w:t xml:space="preserve">nthropology i.e. </w:t>
      </w:r>
    </w:p>
    <w:p w14:paraId="2AA3DE81" w14:textId="77777777" w:rsidR="00000000" w:rsidRPr="00871917" w:rsidRDefault="00871917" w:rsidP="00871917">
      <w:pPr>
        <w:pStyle w:val="ListParagraph"/>
        <w:numPr>
          <w:ilvl w:val="0"/>
          <w:numId w:val="4"/>
        </w:numPr>
        <w:jc w:val="both"/>
        <w:rPr>
          <w:rFonts w:ascii="Times New Roman" w:hAnsi="Times New Roman"/>
          <w:sz w:val="24"/>
          <w:szCs w:val="24"/>
        </w:rPr>
      </w:pPr>
      <w:r w:rsidRPr="00871917">
        <w:rPr>
          <w:rFonts w:ascii="Times New Roman" w:hAnsi="Times New Roman"/>
          <w:sz w:val="24"/>
          <w:szCs w:val="24"/>
        </w:rPr>
        <w:t> Ecological/epidemiological approach</w:t>
      </w:r>
    </w:p>
    <w:p w14:paraId="6B9BB4B5" w14:textId="77777777" w:rsidR="00000000" w:rsidRPr="00871917" w:rsidRDefault="00871917" w:rsidP="00871917">
      <w:pPr>
        <w:pStyle w:val="ListParagraph"/>
        <w:numPr>
          <w:ilvl w:val="0"/>
          <w:numId w:val="4"/>
        </w:numPr>
        <w:jc w:val="both"/>
        <w:rPr>
          <w:rFonts w:ascii="Times New Roman" w:hAnsi="Times New Roman"/>
          <w:sz w:val="24"/>
          <w:szCs w:val="24"/>
        </w:rPr>
      </w:pPr>
      <w:r w:rsidRPr="00871917">
        <w:rPr>
          <w:rFonts w:ascii="Times New Roman" w:hAnsi="Times New Roman"/>
          <w:sz w:val="24"/>
          <w:szCs w:val="24"/>
        </w:rPr>
        <w:t xml:space="preserve"> Interpretivist approach</w:t>
      </w:r>
    </w:p>
    <w:p w14:paraId="4F706649" w14:textId="77777777" w:rsidR="00000000" w:rsidRPr="00871917" w:rsidRDefault="00871917" w:rsidP="00871917">
      <w:pPr>
        <w:pStyle w:val="ListParagraph"/>
        <w:numPr>
          <w:ilvl w:val="0"/>
          <w:numId w:val="4"/>
        </w:numPr>
        <w:jc w:val="both"/>
        <w:rPr>
          <w:rFonts w:ascii="Times New Roman" w:hAnsi="Times New Roman"/>
          <w:sz w:val="24"/>
          <w:szCs w:val="24"/>
        </w:rPr>
      </w:pPr>
      <w:r w:rsidRPr="00871917">
        <w:rPr>
          <w:rFonts w:ascii="Times New Roman" w:hAnsi="Times New Roman"/>
          <w:sz w:val="24"/>
          <w:szCs w:val="24"/>
        </w:rPr>
        <w:t>Critical medical anthropology</w:t>
      </w:r>
    </w:p>
    <w:p w14:paraId="29E5E4E7" w14:textId="77777777" w:rsidR="00871917" w:rsidRDefault="00871917" w:rsidP="00871917">
      <w:pPr>
        <w:pStyle w:val="ListParagraph"/>
        <w:spacing w:line="480" w:lineRule="auto"/>
        <w:jc w:val="both"/>
        <w:rPr>
          <w:rFonts w:ascii="Times New Roman" w:hAnsi="Times New Roman"/>
          <w:sz w:val="24"/>
          <w:szCs w:val="24"/>
        </w:rPr>
      </w:pPr>
    </w:p>
    <w:p w14:paraId="308B2455" w14:textId="77777777" w:rsidR="00871917" w:rsidRDefault="00871917" w:rsidP="00871917">
      <w:pPr>
        <w:pStyle w:val="ListParagraph"/>
        <w:spacing w:line="480" w:lineRule="auto"/>
        <w:jc w:val="both"/>
        <w:rPr>
          <w:rFonts w:ascii="Times New Roman" w:hAnsi="Times New Roman"/>
          <w:sz w:val="24"/>
          <w:szCs w:val="24"/>
        </w:rPr>
      </w:pPr>
    </w:p>
    <w:p w14:paraId="27200B27" w14:textId="77777777" w:rsidR="00871917" w:rsidRPr="00871917" w:rsidRDefault="00871917" w:rsidP="00871917">
      <w:pPr>
        <w:pStyle w:val="ListParagraph"/>
        <w:jc w:val="both"/>
        <w:rPr>
          <w:rFonts w:ascii="Times New Roman" w:hAnsi="Times New Roman"/>
          <w:sz w:val="24"/>
          <w:szCs w:val="24"/>
        </w:rPr>
      </w:pPr>
    </w:p>
    <w:p w14:paraId="709360BD" w14:textId="77777777" w:rsidR="00460E17" w:rsidRPr="00BF326D" w:rsidRDefault="00460E17">
      <w:pPr>
        <w:rPr>
          <w:rFonts w:ascii="Times New Roman" w:hAnsi="Times New Roman" w:cs="Times New Roman"/>
          <w:sz w:val="24"/>
          <w:szCs w:val="24"/>
        </w:rPr>
      </w:pPr>
      <w:r w:rsidRPr="00BF326D">
        <w:rPr>
          <w:rFonts w:ascii="Times New Roman" w:hAnsi="Times New Roman" w:cs="Times New Roman"/>
          <w:sz w:val="24"/>
          <w:szCs w:val="24"/>
        </w:rPr>
        <w:br w:type="page"/>
      </w:r>
    </w:p>
    <w:p w14:paraId="07C79C7B" w14:textId="00206FB7" w:rsidR="00D62A70" w:rsidRPr="00BF326D" w:rsidRDefault="00460E17" w:rsidP="00460E17">
      <w:pPr>
        <w:pStyle w:val="Heading1"/>
        <w:jc w:val="center"/>
        <w:rPr>
          <w:rFonts w:cs="Times New Roman"/>
          <w:szCs w:val="24"/>
        </w:rPr>
      </w:pPr>
      <w:r w:rsidRPr="00BF326D">
        <w:rPr>
          <w:rFonts w:cs="Times New Roman"/>
          <w:szCs w:val="24"/>
        </w:rPr>
        <w:lastRenderedPageBreak/>
        <w:t>REFERENCES</w:t>
      </w:r>
    </w:p>
    <w:p w14:paraId="6A8F1441"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bookmarkStart w:id="1" w:name="_Hlk160749289"/>
      <w:r w:rsidRPr="000A2E19">
        <w:rPr>
          <w:rFonts w:ascii="Times New Roman" w:hAnsi="Times New Roman" w:cs="Times New Roman"/>
          <w:color w:val="222222"/>
          <w:sz w:val="24"/>
          <w:szCs w:val="24"/>
          <w:shd w:val="clear" w:color="auto" w:fill="FFFFFF"/>
        </w:rPr>
        <w:t>Abe, M., &amp; Abe</w:t>
      </w:r>
      <w:bookmarkEnd w:id="1"/>
      <w:r w:rsidRPr="000A2E19">
        <w:rPr>
          <w:rFonts w:ascii="Times New Roman" w:hAnsi="Times New Roman" w:cs="Times New Roman"/>
          <w:color w:val="222222"/>
          <w:sz w:val="24"/>
          <w:szCs w:val="24"/>
          <w:shd w:val="clear" w:color="auto" w:fill="FFFFFF"/>
        </w:rPr>
        <w:t>, H. (2019). Lifestyle Medicine–An Evidence Based Approach to Nutrition, Sleep, Physical Activity, And Stress Management on Health and Chronic Illness. </w:t>
      </w:r>
      <w:r w:rsidRPr="000A2E19">
        <w:rPr>
          <w:rFonts w:ascii="Times New Roman" w:hAnsi="Times New Roman" w:cs="Times New Roman"/>
          <w:i/>
          <w:iCs/>
          <w:color w:val="222222"/>
          <w:sz w:val="24"/>
          <w:szCs w:val="24"/>
          <w:shd w:val="clear" w:color="auto" w:fill="FFFFFF"/>
        </w:rPr>
        <w:t>Personalized Medicine Universe</w:t>
      </w:r>
      <w:r w:rsidRPr="000A2E19">
        <w:rPr>
          <w:rFonts w:ascii="Times New Roman" w:hAnsi="Times New Roman" w:cs="Times New Roman"/>
          <w:color w:val="222222"/>
          <w:sz w:val="24"/>
          <w:szCs w:val="24"/>
          <w:shd w:val="clear" w:color="auto" w:fill="FFFFFF"/>
        </w:rPr>
        <w:t>, </w:t>
      </w:r>
      <w:r w:rsidRPr="000A2E19">
        <w:rPr>
          <w:rFonts w:ascii="Times New Roman" w:hAnsi="Times New Roman" w:cs="Times New Roman"/>
          <w:i/>
          <w:iCs/>
          <w:color w:val="222222"/>
          <w:sz w:val="24"/>
          <w:szCs w:val="24"/>
          <w:shd w:val="clear" w:color="auto" w:fill="FFFFFF"/>
        </w:rPr>
        <w:t>8</w:t>
      </w:r>
      <w:r w:rsidRPr="000A2E19">
        <w:rPr>
          <w:rFonts w:ascii="Times New Roman" w:hAnsi="Times New Roman" w:cs="Times New Roman"/>
          <w:color w:val="222222"/>
          <w:sz w:val="24"/>
          <w:szCs w:val="24"/>
          <w:shd w:val="clear" w:color="auto" w:fill="FFFFFF"/>
        </w:rPr>
        <w:t>, 3-9.</w:t>
      </w:r>
    </w:p>
    <w:p w14:paraId="0E08FD2D"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bookmarkStart w:id="2" w:name="_Hlk160749484"/>
      <w:r w:rsidRPr="000A2E19">
        <w:rPr>
          <w:rFonts w:ascii="Times New Roman" w:hAnsi="Times New Roman" w:cs="Times New Roman"/>
          <w:color w:val="222222"/>
          <w:sz w:val="24"/>
          <w:szCs w:val="24"/>
          <w:shd w:val="clear" w:color="auto" w:fill="FFFFFF"/>
        </w:rPr>
        <w:t>Abreu</w:t>
      </w:r>
      <w:bookmarkEnd w:id="2"/>
      <w:r w:rsidRPr="000A2E19">
        <w:rPr>
          <w:rFonts w:ascii="Times New Roman" w:hAnsi="Times New Roman" w:cs="Times New Roman"/>
          <w:color w:val="222222"/>
          <w:sz w:val="24"/>
          <w:szCs w:val="24"/>
          <w:shd w:val="clear" w:color="auto" w:fill="FFFFFF"/>
        </w:rPr>
        <w:t>, M. B., Ferraz, T. S. D. O., Albuquerque, U. P., &amp; Ferreira Júnior, W. S. (2023). Interactions Between Local Medical Systems and The Biomedical System: A Conceptual and Methodological Review in Light of Hybridization Subprocesses. </w:t>
      </w:r>
      <w:r w:rsidRPr="000A2E19">
        <w:rPr>
          <w:rFonts w:ascii="Times New Roman" w:hAnsi="Times New Roman" w:cs="Times New Roman"/>
          <w:i/>
          <w:iCs/>
          <w:color w:val="222222"/>
          <w:sz w:val="24"/>
          <w:szCs w:val="24"/>
          <w:shd w:val="clear" w:color="auto" w:fill="FFFFFF"/>
        </w:rPr>
        <w:t>Journal Of Ethnobiology and Ethnomedicine</w:t>
      </w:r>
      <w:r w:rsidRPr="000A2E19">
        <w:rPr>
          <w:rFonts w:ascii="Times New Roman" w:hAnsi="Times New Roman" w:cs="Times New Roman"/>
          <w:color w:val="222222"/>
          <w:sz w:val="24"/>
          <w:szCs w:val="24"/>
          <w:shd w:val="clear" w:color="auto" w:fill="FFFFFF"/>
        </w:rPr>
        <w:t>, </w:t>
      </w:r>
      <w:r w:rsidRPr="000A2E19">
        <w:rPr>
          <w:rFonts w:ascii="Times New Roman" w:hAnsi="Times New Roman" w:cs="Times New Roman"/>
          <w:i/>
          <w:iCs/>
          <w:color w:val="222222"/>
          <w:sz w:val="24"/>
          <w:szCs w:val="24"/>
          <w:shd w:val="clear" w:color="auto" w:fill="FFFFFF"/>
        </w:rPr>
        <w:t>19</w:t>
      </w:r>
      <w:r w:rsidRPr="000A2E19">
        <w:rPr>
          <w:rFonts w:ascii="Times New Roman" w:hAnsi="Times New Roman" w:cs="Times New Roman"/>
          <w:color w:val="222222"/>
          <w:sz w:val="24"/>
          <w:szCs w:val="24"/>
          <w:shd w:val="clear" w:color="auto" w:fill="FFFFFF"/>
        </w:rPr>
        <w:t>(1), 60.</w:t>
      </w:r>
    </w:p>
    <w:p w14:paraId="09E55F9F" w14:textId="77777777" w:rsidR="00271048"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bookmarkStart w:id="3" w:name="_Hlk160697458"/>
      <w:r w:rsidRPr="00BF326D">
        <w:rPr>
          <w:rFonts w:ascii="Times New Roman" w:hAnsi="Times New Roman" w:cs="Times New Roman"/>
          <w:color w:val="222222"/>
          <w:sz w:val="24"/>
          <w:szCs w:val="24"/>
          <w:shd w:val="clear" w:color="auto" w:fill="FFFFFF"/>
        </w:rPr>
        <w:t xml:space="preserve">Adams, A. E., &amp; </w:t>
      </w:r>
      <w:proofErr w:type="spellStart"/>
      <w:r w:rsidRPr="00BF326D">
        <w:rPr>
          <w:rFonts w:ascii="Times New Roman" w:hAnsi="Times New Roman" w:cs="Times New Roman"/>
          <w:color w:val="222222"/>
          <w:sz w:val="24"/>
          <w:szCs w:val="24"/>
          <w:shd w:val="clear" w:color="auto" w:fill="FFFFFF"/>
        </w:rPr>
        <w:t>Beeble</w:t>
      </w:r>
      <w:bookmarkEnd w:id="3"/>
      <w:proofErr w:type="spellEnd"/>
      <w:r w:rsidRPr="00BF326D">
        <w:rPr>
          <w:rFonts w:ascii="Times New Roman" w:hAnsi="Times New Roman" w:cs="Times New Roman"/>
          <w:color w:val="222222"/>
          <w:sz w:val="24"/>
          <w:szCs w:val="24"/>
          <w:shd w:val="clear" w:color="auto" w:fill="FFFFFF"/>
        </w:rPr>
        <w:t>, M. L. (2019). Intimate Partner Violence and Psychological Well-Being: Examining the Effect of Economic Abuse on Women’s Quality of Life. </w:t>
      </w:r>
      <w:r w:rsidRPr="00BF326D">
        <w:rPr>
          <w:rFonts w:ascii="Times New Roman" w:hAnsi="Times New Roman" w:cs="Times New Roman"/>
          <w:i/>
          <w:iCs/>
          <w:color w:val="222222"/>
          <w:sz w:val="24"/>
          <w:szCs w:val="24"/>
          <w:shd w:val="clear" w:color="auto" w:fill="FFFFFF"/>
        </w:rPr>
        <w:t>Psychology Of Violence</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9</w:t>
      </w:r>
      <w:r w:rsidRPr="00BF326D">
        <w:rPr>
          <w:rFonts w:ascii="Times New Roman" w:hAnsi="Times New Roman" w:cs="Times New Roman"/>
          <w:color w:val="222222"/>
          <w:sz w:val="24"/>
          <w:szCs w:val="24"/>
          <w:shd w:val="clear" w:color="auto" w:fill="FFFFFF"/>
        </w:rPr>
        <w:t>(5), 517.</w:t>
      </w:r>
    </w:p>
    <w:p w14:paraId="3F921A0C"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bookmarkStart w:id="4" w:name="_Hlk160749218"/>
      <w:r w:rsidRPr="000A2E19">
        <w:rPr>
          <w:rFonts w:ascii="Times New Roman" w:hAnsi="Times New Roman" w:cs="Times New Roman"/>
          <w:color w:val="222222"/>
          <w:sz w:val="24"/>
          <w:szCs w:val="24"/>
          <w:shd w:val="clear" w:color="auto" w:fill="FFFFFF"/>
        </w:rPr>
        <w:t>Alam, A., &amp; Mohanty</w:t>
      </w:r>
      <w:bookmarkEnd w:id="4"/>
      <w:r w:rsidRPr="000A2E19">
        <w:rPr>
          <w:rFonts w:ascii="Times New Roman" w:hAnsi="Times New Roman" w:cs="Times New Roman"/>
          <w:color w:val="222222"/>
          <w:sz w:val="24"/>
          <w:szCs w:val="24"/>
          <w:shd w:val="clear" w:color="auto" w:fill="FFFFFF"/>
        </w:rPr>
        <w:t>, A. (2023). Cultural Beliefs and Equity in Educational Institutions: Exploring the Social and Philosophical Notions of Ability Groupings in Teaching and Learning of Mathematics. </w:t>
      </w:r>
      <w:r w:rsidRPr="000A2E19">
        <w:rPr>
          <w:rFonts w:ascii="Times New Roman" w:hAnsi="Times New Roman" w:cs="Times New Roman"/>
          <w:i/>
          <w:iCs/>
          <w:color w:val="222222"/>
          <w:sz w:val="24"/>
          <w:szCs w:val="24"/>
          <w:shd w:val="clear" w:color="auto" w:fill="FFFFFF"/>
        </w:rPr>
        <w:t>International Journal of Adolescence and Youth</w:t>
      </w:r>
      <w:r w:rsidRPr="000A2E19">
        <w:rPr>
          <w:rFonts w:ascii="Times New Roman" w:hAnsi="Times New Roman" w:cs="Times New Roman"/>
          <w:color w:val="222222"/>
          <w:sz w:val="24"/>
          <w:szCs w:val="24"/>
          <w:shd w:val="clear" w:color="auto" w:fill="FFFFFF"/>
        </w:rPr>
        <w:t>, </w:t>
      </w:r>
      <w:r w:rsidRPr="000A2E19">
        <w:rPr>
          <w:rFonts w:ascii="Times New Roman" w:hAnsi="Times New Roman" w:cs="Times New Roman"/>
          <w:i/>
          <w:iCs/>
          <w:color w:val="222222"/>
          <w:sz w:val="24"/>
          <w:szCs w:val="24"/>
          <w:shd w:val="clear" w:color="auto" w:fill="FFFFFF"/>
        </w:rPr>
        <w:t>28</w:t>
      </w:r>
      <w:r w:rsidRPr="000A2E19">
        <w:rPr>
          <w:rFonts w:ascii="Times New Roman" w:hAnsi="Times New Roman" w:cs="Times New Roman"/>
          <w:color w:val="222222"/>
          <w:sz w:val="24"/>
          <w:szCs w:val="24"/>
          <w:shd w:val="clear" w:color="auto" w:fill="FFFFFF"/>
        </w:rPr>
        <w:t>(1), 2270662.</w:t>
      </w:r>
    </w:p>
    <w:p w14:paraId="62FE1C8B"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Allen, A. P. (2021). </w:t>
      </w:r>
      <w:r w:rsidRPr="00BF326D">
        <w:rPr>
          <w:rFonts w:ascii="Times New Roman" w:hAnsi="Times New Roman" w:cs="Times New Roman"/>
          <w:i/>
          <w:iCs/>
          <w:color w:val="222222"/>
          <w:sz w:val="24"/>
          <w:szCs w:val="24"/>
          <w:shd w:val="clear" w:color="auto" w:fill="FFFFFF"/>
        </w:rPr>
        <w:t>Dismantling Tools of The Incompetent: Exploring Cultural Competence Training in Undergraduate Education Policy and Education Studies Programs</w:t>
      </w:r>
      <w:r w:rsidRPr="00BF326D">
        <w:rPr>
          <w:rFonts w:ascii="Times New Roman" w:hAnsi="Times New Roman" w:cs="Times New Roman"/>
          <w:color w:val="222222"/>
          <w:sz w:val="24"/>
          <w:szCs w:val="24"/>
          <w:shd w:val="clear" w:color="auto" w:fill="FFFFFF"/>
        </w:rPr>
        <w:t> (Doctoral Dissertation, Loyola University Chicago).</w:t>
      </w:r>
    </w:p>
    <w:p w14:paraId="4999E6B3"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BF326D">
        <w:rPr>
          <w:rFonts w:ascii="Times New Roman" w:hAnsi="Times New Roman" w:cs="Times New Roman"/>
          <w:color w:val="222222"/>
          <w:sz w:val="24"/>
          <w:szCs w:val="24"/>
          <w:shd w:val="clear" w:color="auto" w:fill="FFFFFF"/>
        </w:rPr>
        <w:t>Alqasir</w:t>
      </w:r>
      <w:proofErr w:type="spellEnd"/>
      <w:r w:rsidRPr="00BF326D">
        <w:rPr>
          <w:rFonts w:ascii="Times New Roman" w:hAnsi="Times New Roman" w:cs="Times New Roman"/>
          <w:color w:val="222222"/>
          <w:sz w:val="24"/>
          <w:szCs w:val="24"/>
          <w:shd w:val="clear" w:color="auto" w:fill="FFFFFF"/>
        </w:rPr>
        <w:t xml:space="preserve">, A., &amp; Ohtsuka, K. (2023). The Impact of </w:t>
      </w:r>
      <w:proofErr w:type="spellStart"/>
      <w:r w:rsidRPr="00BF326D">
        <w:rPr>
          <w:rFonts w:ascii="Times New Roman" w:hAnsi="Times New Roman" w:cs="Times New Roman"/>
          <w:color w:val="222222"/>
          <w:sz w:val="24"/>
          <w:szCs w:val="24"/>
          <w:shd w:val="clear" w:color="auto" w:fill="FFFFFF"/>
        </w:rPr>
        <w:t>Religio</w:t>
      </w:r>
      <w:proofErr w:type="spellEnd"/>
      <w:r w:rsidRPr="00BF326D">
        <w:rPr>
          <w:rFonts w:ascii="Times New Roman" w:hAnsi="Times New Roman" w:cs="Times New Roman"/>
          <w:color w:val="222222"/>
          <w:sz w:val="24"/>
          <w:szCs w:val="24"/>
          <w:shd w:val="clear" w:color="auto" w:fill="FFFFFF"/>
        </w:rPr>
        <w:t>-Cultural Beliefs and Superstitions in Shaping the Understanding of Mental Disorders and Mental Health Treatment Among Arab Muslims. </w:t>
      </w:r>
      <w:r w:rsidRPr="00BF326D">
        <w:rPr>
          <w:rFonts w:ascii="Times New Roman" w:hAnsi="Times New Roman" w:cs="Times New Roman"/>
          <w:i/>
          <w:iCs/>
          <w:color w:val="222222"/>
          <w:sz w:val="24"/>
          <w:szCs w:val="24"/>
          <w:shd w:val="clear" w:color="auto" w:fill="FFFFFF"/>
        </w:rPr>
        <w:t>Journal Of Spirituality in Mental Health</w:t>
      </w:r>
      <w:r w:rsidRPr="00BF326D">
        <w:rPr>
          <w:rFonts w:ascii="Times New Roman" w:hAnsi="Times New Roman" w:cs="Times New Roman"/>
          <w:color w:val="222222"/>
          <w:sz w:val="24"/>
          <w:szCs w:val="24"/>
          <w:shd w:val="clear" w:color="auto" w:fill="FFFFFF"/>
        </w:rPr>
        <w:t>, 1-24.</w:t>
      </w:r>
    </w:p>
    <w:p w14:paraId="30343194"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Beagan, B. L. (2018). A Critique of Cultural Competence: Assumptions, Limitations, And Alternatives. </w:t>
      </w:r>
      <w:r w:rsidRPr="00BF326D">
        <w:rPr>
          <w:rFonts w:ascii="Times New Roman" w:hAnsi="Times New Roman" w:cs="Times New Roman"/>
          <w:i/>
          <w:iCs/>
          <w:color w:val="222222"/>
          <w:sz w:val="24"/>
          <w:szCs w:val="24"/>
          <w:shd w:val="clear" w:color="auto" w:fill="FFFFFF"/>
        </w:rPr>
        <w:t>Cultural Competence in Applied Psychology: An Evaluation of Current Status and Future Directions</w:t>
      </w:r>
      <w:r w:rsidRPr="00BF326D">
        <w:rPr>
          <w:rFonts w:ascii="Times New Roman" w:hAnsi="Times New Roman" w:cs="Times New Roman"/>
          <w:color w:val="222222"/>
          <w:sz w:val="24"/>
          <w:szCs w:val="24"/>
          <w:shd w:val="clear" w:color="auto" w:fill="FFFFFF"/>
        </w:rPr>
        <w:t>, 123-138.</w:t>
      </w:r>
    </w:p>
    <w:p w14:paraId="5D5EB85B"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Ben Maad, M. R. (2020). Any Role for Foreign Languages in Promoting Children’s Critical Thinking? The Case of Stereotyping. </w:t>
      </w:r>
      <w:r w:rsidRPr="00BF326D">
        <w:rPr>
          <w:rFonts w:ascii="Times New Roman" w:hAnsi="Times New Roman" w:cs="Times New Roman"/>
          <w:i/>
          <w:iCs/>
          <w:color w:val="222222"/>
          <w:sz w:val="24"/>
          <w:szCs w:val="24"/>
          <w:shd w:val="clear" w:color="auto" w:fill="FFFFFF"/>
        </w:rPr>
        <w:t>Language Awareness</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29</w:t>
      </w:r>
      <w:r w:rsidRPr="00BF326D">
        <w:rPr>
          <w:rFonts w:ascii="Times New Roman" w:hAnsi="Times New Roman" w:cs="Times New Roman"/>
          <w:color w:val="222222"/>
          <w:sz w:val="24"/>
          <w:szCs w:val="24"/>
          <w:shd w:val="clear" w:color="auto" w:fill="FFFFFF"/>
        </w:rPr>
        <w:t>(1), 60-77.</w:t>
      </w:r>
    </w:p>
    <w:p w14:paraId="15D360BD"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bookmarkStart w:id="5" w:name="_Hlk160749598"/>
      <w:r w:rsidRPr="000A2E19">
        <w:rPr>
          <w:rFonts w:ascii="Times New Roman" w:hAnsi="Times New Roman" w:cs="Times New Roman"/>
          <w:color w:val="222222"/>
          <w:sz w:val="24"/>
          <w:szCs w:val="24"/>
          <w:shd w:val="clear" w:color="auto" w:fill="FFFFFF"/>
        </w:rPr>
        <w:t>Benyah</w:t>
      </w:r>
      <w:bookmarkEnd w:id="5"/>
      <w:r w:rsidRPr="000A2E19">
        <w:rPr>
          <w:rFonts w:ascii="Times New Roman" w:hAnsi="Times New Roman" w:cs="Times New Roman"/>
          <w:color w:val="222222"/>
          <w:sz w:val="24"/>
          <w:szCs w:val="24"/>
          <w:shd w:val="clear" w:color="auto" w:fill="FFFFFF"/>
        </w:rPr>
        <w:t>, F. (2022). Prayer Camps, Mental Health, And Human Rights Concerns in Ghana. </w:t>
      </w:r>
      <w:r w:rsidRPr="000A2E19">
        <w:rPr>
          <w:rFonts w:ascii="Times New Roman" w:hAnsi="Times New Roman" w:cs="Times New Roman"/>
          <w:i/>
          <w:iCs/>
          <w:color w:val="222222"/>
          <w:sz w:val="24"/>
          <w:szCs w:val="24"/>
          <w:shd w:val="clear" w:color="auto" w:fill="FFFFFF"/>
        </w:rPr>
        <w:t>Journal Of Religion in Africa</w:t>
      </w:r>
      <w:r w:rsidRPr="000A2E19">
        <w:rPr>
          <w:rFonts w:ascii="Times New Roman" w:hAnsi="Times New Roman" w:cs="Times New Roman"/>
          <w:color w:val="222222"/>
          <w:sz w:val="24"/>
          <w:szCs w:val="24"/>
          <w:shd w:val="clear" w:color="auto" w:fill="FFFFFF"/>
        </w:rPr>
        <w:t>, </w:t>
      </w:r>
      <w:r w:rsidRPr="000A2E19">
        <w:rPr>
          <w:rFonts w:ascii="Times New Roman" w:hAnsi="Times New Roman" w:cs="Times New Roman"/>
          <w:i/>
          <w:iCs/>
          <w:color w:val="222222"/>
          <w:sz w:val="24"/>
          <w:szCs w:val="24"/>
          <w:shd w:val="clear" w:color="auto" w:fill="FFFFFF"/>
        </w:rPr>
        <w:t>51</w:t>
      </w:r>
      <w:r w:rsidRPr="000A2E19">
        <w:rPr>
          <w:rFonts w:ascii="Times New Roman" w:hAnsi="Times New Roman" w:cs="Times New Roman"/>
          <w:color w:val="222222"/>
          <w:sz w:val="24"/>
          <w:szCs w:val="24"/>
          <w:shd w:val="clear" w:color="auto" w:fill="FFFFFF"/>
        </w:rPr>
        <w:t>(3-4), 283-308.</w:t>
      </w:r>
    </w:p>
    <w:p w14:paraId="6932F8CA"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Berger, J. T., &amp; Miller, D. R. (2021). Health Disparities, Systemic Racism, And Failures of Cultural Competence. </w:t>
      </w:r>
      <w:r w:rsidRPr="00BF326D">
        <w:rPr>
          <w:rFonts w:ascii="Times New Roman" w:hAnsi="Times New Roman" w:cs="Times New Roman"/>
          <w:i/>
          <w:iCs/>
          <w:color w:val="222222"/>
          <w:sz w:val="24"/>
          <w:szCs w:val="24"/>
          <w:shd w:val="clear" w:color="auto" w:fill="FFFFFF"/>
        </w:rPr>
        <w:t>The American Journal of Bioethics</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21</w:t>
      </w:r>
      <w:r w:rsidRPr="00BF326D">
        <w:rPr>
          <w:rFonts w:ascii="Times New Roman" w:hAnsi="Times New Roman" w:cs="Times New Roman"/>
          <w:color w:val="222222"/>
          <w:sz w:val="24"/>
          <w:szCs w:val="24"/>
          <w:shd w:val="clear" w:color="auto" w:fill="FFFFFF"/>
        </w:rPr>
        <w:t>(9), 4-10.</w:t>
      </w:r>
    </w:p>
    <w:p w14:paraId="637F5E2F"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Bloch, M. (2020). Where Did Anthropology Go? Or The Need For ‘Human Nature’. In </w:t>
      </w:r>
      <w:r w:rsidRPr="00BF326D">
        <w:rPr>
          <w:rFonts w:ascii="Times New Roman" w:hAnsi="Times New Roman" w:cs="Times New Roman"/>
          <w:i/>
          <w:iCs/>
          <w:color w:val="222222"/>
          <w:sz w:val="24"/>
          <w:szCs w:val="24"/>
          <w:shd w:val="clear" w:color="auto" w:fill="FFFFFF"/>
        </w:rPr>
        <w:t>Essays on Cultural Transmission</w:t>
      </w:r>
      <w:r w:rsidRPr="00BF326D">
        <w:rPr>
          <w:rFonts w:ascii="Times New Roman" w:hAnsi="Times New Roman" w:cs="Times New Roman"/>
          <w:color w:val="222222"/>
          <w:sz w:val="24"/>
          <w:szCs w:val="24"/>
          <w:shd w:val="clear" w:color="auto" w:fill="FFFFFF"/>
        </w:rPr>
        <w:t> (Pp. 1-19). Routledge.</w:t>
      </w:r>
    </w:p>
    <w:p w14:paraId="284D1422"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Bonvillain, N. (2020). </w:t>
      </w:r>
      <w:r w:rsidRPr="00BF326D">
        <w:rPr>
          <w:rFonts w:ascii="Times New Roman" w:hAnsi="Times New Roman" w:cs="Times New Roman"/>
          <w:i/>
          <w:iCs/>
          <w:color w:val="222222"/>
          <w:sz w:val="24"/>
          <w:szCs w:val="24"/>
          <w:shd w:val="clear" w:color="auto" w:fill="FFFFFF"/>
        </w:rPr>
        <w:t>Women And Men: Cultural Constructs of Gender</w:t>
      </w:r>
      <w:r w:rsidRPr="00BF326D">
        <w:rPr>
          <w:rFonts w:ascii="Times New Roman" w:hAnsi="Times New Roman" w:cs="Times New Roman"/>
          <w:color w:val="222222"/>
          <w:sz w:val="24"/>
          <w:szCs w:val="24"/>
          <w:shd w:val="clear" w:color="auto" w:fill="FFFFFF"/>
        </w:rPr>
        <w:t>. Rowman &amp; Littlefield Publishers.</w:t>
      </w:r>
    </w:p>
    <w:p w14:paraId="300A14C6"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Bowie, F. (2021). Anthropology Of Religion. </w:t>
      </w:r>
      <w:r w:rsidRPr="00BF326D">
        <w:rPr>
          <w:rFonts w:ascii="Times New Roman" w:hAnsi="Times New Roman" w:cs="Times New Roman"/>
          <w:i/>
          <w:iCs/>
          <w:color w:val="222222"/>
          <w:sz w:val="24"/>
          <w:szCs w:val="24"/>
          <w:shd w:val="clear" w:color="auto" w:fill="FFFFFF"/>
        </w:rPr>
        <w:t>The Wiley Blackwell Companion to The Study of Religion</w:t>
      </w:r>
      <w:r w:rsidRPr="00BF326D">
        <w:rPr>
          <w:rFonts w:ascii="Times New Roman" w:hAnsi="Times New Roman" w:cs="Times New Roman"/>
          <w:color w:val="222222"/>
          <w:sz w:val="24"/>
          <w:szCs w:val="24"/>
          <w:shd w:val="clear" w:color="auto" w:fill="FFFFFF"/>
        </w:rPr>
        <w:t>, 1-24.</w:t>
      </w:r>
    </w:p>
    <w:p w14:paraId="0DCBC128"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Bowie, F. (2021). Anthropology Of Religion. </w:t>
      </w:r>
      <w:r w:rsidRPr="00BF326D">
        <w:rPr>
          <w:rFonts w:ascii="Times New Roman" w:hAnsi="Times New Roman" w:cs="Times New Roman"/>
          <w:i/>
          <w:iCs/>
          <w:color w:val="222222"/>
          <w:sz w:val="24"/>
          <w:szCs w:val="24"/>
          <w:shd w:val="clear" w:color="auto" w:fill="FFFFFF"/>
        </w:rPr>
        <w:t>The Wiley Blackwell Companion to The Study of Religion</w:t>
      </w:r>
      <w:r w:rsidRPr="00BF326D">
        <w:rPr>
          <w:rFonts w:ascii="Times New Roman" w:hAnsi="Times New Roman" w:cs="Times New Roman"/>
          <w:color w:val="222222"/>
          <w:sz w:val="24"/>
          <w:szCs w:val="24"/>
          <w:shd w:val="clear" w:color="auto" w:fill="FFFFFF"/>
        </w:rPr>
        <w:t>, 1-24.</w:t>
      </w:r>
    </w:p>
    <w:p w14:paraId="5CBDCB1C"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r w:rsidRPr="000A2E19">
        <w:rPr>
          <w:rFonts w:ascii="Times New Roman" w:hAnsi="Times New Roman" w:cs="Times New Roman"/>
          <w:color w:val="222222"/>
          <w:sz w:val="24"/>
          <w:szCs w:val="24"/>
          <w:shd w:val="clear" w:color="auto" w:fill="FFFFFF"/>
        </w:rPr>
        <w:lastRenderedPageBreak/>
        <w:t xml:space="preserve">Caraballo, C., Massey, D., Mahajan, S., Lu, Y., </w:t>
      </w:r>
      <w:proofErr w:type="spellStart"/>
      <w:r w:rsidRPr="000A2E19">
        <w:rPr>
          <w:rFonts w:ascii="Times New Roman" w:hAnsi="Times New Roman" w:cs="Times New Roman"/>
          <w:color w:val="222222"/>
          <w:sz w:val="24"/>
          <w:szCs w:val="24"/>
          <w:shd w:val="clear" w:color="auto" w:fill="FFFFFF"/>
        </w:rPr>
        <w:t>Annapureddy</w:t>
      </w:r>
      <w:proofErr w:type="spellEnd"/>
      <w:r w:rsidRPr="000A2E19">
        <w:rPr>
          <w:rFonts w:ascii="Times New Roman" w:hAnsi="Times New Roman" w:cs="Times New Roman"/>
          <w:color w:val="222222"/>
          <w:sz w:val="24"/>
          <w:szCs w:val="24"/>
          <w:shd w:val="clear" w:color="auto" w:fill="FFFFFF"/>
        </w:rPr>
        <w:t>, A. R., Roy, B., ... &amp; Krumholz, H. M. (2020). Racial And Ethnic Disparities in Access to Health Care Among Adults in The United States: A 20-Year National Health Interview Survey Analysis, 1999–2018. </w:t>
      </w:r>
      <w:proofErr w:type="spellStart"/>
      <w:r w:rsidRPr="000A2E19">
        <w:rPr>
          <w:rFonts w:ascii="Times New Roman" w:hAnsi="Times New Roman" w:cs="Times New Roman"/>
          <w:i/>
          <w:iCs/>
          <w:color w:val="222222"/>
          <w:sz w:val="24"/>
          <w:szCs w:val="24"/>
          <w:shd w:val="clear" w:color="auto" w:fill="FFFFFF"/>
        </w:rPr>
        <w:t>Medrxiv</w:t>
      </w:r>
      <w:proofErr w:type="spellEnd"/>
      <w:r w:rsidRPr="000A2E19">
        <w:rPr>
          <w:rFonts w:ascii="Times New Roman" w:hAnsi="Times New Roman" w:cs="Times New Roman"/>
          <w:color w:val="222222"/>
          <w:sz w:val="24"/>
          <w:szCs w:val="24"/>
          <w:shd w:val="clear" w:color="auto" w:fill="FFFFFF"/>
        </w:rPr>
        <w:t>.</w:t>
      </w:r>
    </w:p>
    <w:p w14:paraId="7825D81F"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Carmel, S. (2019). Health And Well-Being in Late Life: Gender Differences Worldwide. </w:t>
      </w:r>
      <w:r w:rsidRPr="00BF326D">
        <w:rPr>
          <w:rFonts w:ascii="Times New Roman" w:hAnsi="Times New Roman" w:cs="Times New Roman"/>
          <w:i/>
          <w:iCs/>
          <w:color w:val="222222"/>
          <w:sz w:val="24"/>
          <w:szCs w:val="24"/>
          <w:shd w:val="clear" w:color="auto" w:fill="FFFFFF"/>
        </w:rPr>
        <w:t>Frontiers In Medicine</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6</w:t>
      </w:r>
      <w:r w:rsidRPr="00BF326D">
        <w:rPr>
          <w:rFonts w:ascii="Times New Roman" w:hAnsi="Times New Roman" w:cs="Times New Roman"/>
          <w:color w:val="222222"/>
          <w:sz w:val="24"/>
          <w:szCs w:val="24"/>
          <w:shd w:val="clear" w:color="auto" w:fill="FFFFFF"/>
        </w:rPr>
        <w:t>, 218.</w:t>
      </w:r>
    </w:p>
    <w:p w14:paraId="5EE10D21"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bookmarkStart w:id="6" w:name="_Hlk160749882"/>
      <w:r w:rsidRPr="000A2E19">
        <w:rPr>
          <w:rFonts w:ascii="Times New Roman" w:hAnsi="Times New Roman" w:cs="Times New Roman"/>
          <w:color w:val="222222"/>
          <w:sz w:val="24"/>
          <w:szCs w:val="24"/>
          <w:shd w:val="clear" w:color="auto" w:fill="FFFFFF"/>
        </w:rPr>
        <w:t>Conway</w:t>
      </w:r>
      <w:bookmarkEnd w:id="6"/>
      <w:r w:rsidRPr="000A2E19">
        <w:rPr>
          <w:rFonts w:ascii="Times New Roman" w:hAnsi="Times New Roman" w:cs="Times New Roman"/>
          <w:color w:val="222222"/>
          <w:sz w:val="24"/>
          <w:szCs w:val="24"/>
          <w:shd w:val="clear" w:color="auto" w:fill="FFFFFF"/>
        </w:rPr>
        <w:t>, P. M., Høgh, A., Balducci, C., &amp; Ebbesen, D. K. (2021). Workplace Bullying and Mental Health. </w:t>
      </w:r>
      <w:r w:rsidRPr="000A2E19">
        <w:rPr>
          <w:rFonts w:ascii="Times New Roman" w:hAnsi="Times New Roman" w:cs="Times New Roman"/>
          <w:i/>
          <w:iCs/>
          <w:color w:val="222222"/>
          <w:sz w:val="24"/>
          <w:szCs w:val="24"/>
          <w:shd w:val="clear" w:color="auto" w:fill="FFFFFF"/>
        </w:rPr>
        <w:t>Pathways Of Job-Related Negative Behaviour</w:t>
      </w:r>
      <w:r w:rsidRPr="000A2E19">
        <w:rPr>
          <w:rFonts w:ascii="Times New Roman" w:hAnsi="Times New Roman" w:cs="Times New Roman"/>
          <w:color w:val="222222"/>
          <w:sz w:val="24"/>
          <w:szCs w:val="24"/>
          <w:shd w:val="clear" w:color="auto" w:fill="FFFFFF"/>
        </w:rPr>
        <w:t>, 101-128.</w:t>
      </w:r>
    </w:p>
    <w:p w14:paraId="7AC18C2B"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Cournoyea, M. (2018). </w:t>
      </w:r>
      <w:r w:rsidRPr="00BF326D">
        <w:rPr>
          <w:rFonts w:ascii="Times New Roman" w:hAnsi="Times New Roman" w:cs="Times New Roman"/>
          <w:i/>
          <w:iCs/>
          <w:color w:val="222222"/>
          <w:sz w:val="24"/>
          <w:szCs w:val="24"/>
          <w:shd w:val="clear" w:color="auto" w:fill="FFFFFF"/>
        </w:rPr>
        <w:t>Medical Explanations in Evolutionary Medicine, Network Medicine, And Medically Unexplained Physical Symptoms</w:t>
      </w:r>
      <w:r w:rsidRPr="00BF326D">
        <w:rPr>
          <w:rFonts w:ascii="Times New Roman" w:hAnsi="Times New Roman" w:cs="Times New Roman"/>
          <w:color w:val="222222"/>
          <w:sz w:val="24"/>
          <w:szCs w:val="24"/>
          <w:shd w:val="clear" w:color="auto" w:fill="FFFFFF"/>
        </w:rPr>
        <w:t>. University Of Toronto (Canada).</w:t>
      </w:r>
    </w:p>
    <w:p w14:paraId="6E2B3E03"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Dallo, L., &amp; Martins, R. A. (2018). Association Between the Risk of Alcohol Use and Unprotected Sex in Adolescents in A City in The Southern Region of Brazil. </w:t>
      </w:r>
      <w:proofErr w:type="spellStart"/>
      <w:r w:rsidRPr="00BF326D">
        <w:rPr>
          <w:rFonts w:ascii="Times New Roman" w:hAnsi="Times New Roman" w:cs="Times New Roman"/>
          <w:i/>
          <w:iCs/>
          <w:color w:val="222222"/>
          <w:sz w:val="24"/>
          <w:szCs w:val="24"/>
          <w:shd w:val="clear" w:color="auto" w:fill="FFFFFF"/>
        </w:rPr>
        <w:t>Ciencia</w:t>
      </w:r>
      <w:proofErr w:type="spellEnd"/>
      <w:r w:rsidRPr="00BF326D">
        <w:rPr>
          <w:rFonts w:ascii="Times New Roman" w:hAnsi="Times New Roman" w:cs="Times New Roman"/>
          <w:i/>
          <w:iCs/>
          <w:color w:val="222222"/>
          <w:sz w:val="24"/>
          <w:szCs w:val="24"/>
          <w:shd w:val="clear" w:color="auto" w:fill="FFFFFF"/>
        </w:rPr>
        <w:t xml:space="preserve"> &amp; </w:t>
      </w:r>
      <w:proofErr w:type="spellStart"/>
      <w:r w:rsidRPr="00BF326D">
        <w:rPr>
          <w:rFonts w:ascii="Times New Roman" w:hAnsi="Times New Roman" w:cs="Times New Roman"/>
          <w:i/>
          <w:iCs/>
          <w:color w:val="222222"/>
          <w:sz w:val="24"/>
          <w:szCs w:val="24"/>
          <w:shd w:val="clear" w:color="auto" w:fill="FFFFFF"/>
        </w:rPr>
        <w:t>Saude</w:t>
      </w:r>
      <w:proofErr w:type="spellEnd"/>
      <w:r w:rsidRPr="00BF326D">
        <w:rPr>
          <w:rFonts w:ascii="Times New Roman" w:hAnsi="Times New Roman" w:cs="Times New Roman"/>
          <w:i/>
          <w:iCs/>
          <w:color w:val="222222"/>
          <w:sz w:val="24"/>
          <w:szCs w:val="24"/>
          <w:shd w:val="clear" w:color="auto" w:fill="FFFFFF"/>
        </w:rPr>
        <w:t xml:space="preserve"> </w:t>
      </w:r>
      <w:proofErr w:type="spellStart"/>
      <w:r w:rsidRPr="00BF326D">
        <w:rPr>
          <w:rFonts w:ascii="Times New Roman" w:hAnsi="Times New Roman" w:cs="Times New Roman"/>
          <w:i/>
          <w:iCs/>
          <w:color w:val="222222"/>
          <w:sz w:val="24"/>
          <w:szCs w:val="24"/>
          <w:shd w:val="clear" w:color="auto" w:fill="FFFFFF"/>
        </w:rPr>
        <w:t>Coletiva</w:t>
      </w:r>
      <w:proofErr w:type="spellEnd"/>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23</w:t>
      </w:r>
      <w:r w:rsidRPr="00BF326D">
        <w:rPr>
          <w:rFonts w:ascii="Times New Roman" w:hAnsi="Times New Roman" w:cs="Times New Roman"/>
          <w:color w:val="222222"/>
          <w:sz w:val="24"/>
          <w:szCs w:val="24"/>
          <w:shd w:val="clear" w:color="auto" w:fill="FFFFFF"/>
        </w:rPr>
        <w:t>, 303-314.</w:t>
      </w:r>
    </w:p>
    <w:p w14:paraId="0BF6E49E"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r w:rsidRPr="000A2E19">
        <w:rPr>
          <w:rFonts w:ascii="Times New Roman" w:hAnsi="Times New Roman" w:cs="Times New Roman"/>
          <w:color w:val="222222"/>
          <w:sz w:val="24"/>
          <w:szCs w:val="24"/>
          <w:shd w:val="clear" w:color="auto" w:fill="FFFFFF"/>
        </w:rPr>
        <w:t>Danso, R. (2018). Cultural Competence and Cultural Humility: A Critical Reflection on Key Cultural Diversity Concepts. </w:t>
      </w:r>
      <w:r w:rsidRPr="000A2E19">
        <w:rPr>
          <w:rFonts w:ascii="Times New Roman" w:hAnsi="Times New Roman" w:cs="Times New Roman"/>
          <w:i/>
          <w:iCs/>
          <w:color w:val="222222"/>
          <w:sz w:val="24"/>
          <w:szCs w:val="24"/>
          <w:shd w:val="clear" w:color="auto" w:fill="FFFFFF"/>
        </w:rPr>
        <w:t>Journal Of Social Work</w:t>
      </w:r>
      <w:r w:rsidRPr="000A2E19">
        <w:rPr>
          <w:rFonts w:ascii="Times New Roman" w:hAnsi="Times New Roman" w:cs="Times New Roman"/>
          <w:color w:val="222222"/>
          <w:sz w:val="24"/>
          <w:szCs w:val="24"/>
          <w:shd w:val="clear" w:color="auto" w:fill="FFFFFF"/>
        </w:rPr>
        <w:t>, </w:t>
      </w:r>
      <w:r w:rsidRPr="000A2E19">
        <w:rPr>
          <w:rFonts w:ascii="Times New Roman" w:hAnsi="Times New Roman" w:cs="Times New Roman"/>
          <w:i/>
          <w:iCs/>
          <w:color w:val="222222"/>
          <w:sz w:val="24"/>
          <w:szCs w:val="24"/>
          <w:shd w:val="clear" w:color="auto" w:fill="FFFFFF"/>
        </w:rPr>
        <w:t>18</w:t>
      </w:r>
      <w:r w:rsidRPr="000A2E19">
        <w:rPr>
          <w:rFonts w:ascii="Times New Roman" w:hAnsi="Times New Roman" w:cs="Times New Roman"/>
          <w:color w:val="222222"/>
          <w:sz w:val="24"/>
          <w:szCs w:val="24"/>
          <w:shd w:val="clear" w:color="auto" w:fill="FFFFFF"/>
        </w:rPr>
        <w:t>(4), 410-430.</w:t>
      </w:r>
    </w:p>
    <w:p w14:paraId="19AD27B1"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bookmarkStart w:id="7" w:name="_Hlk160749526"/>
      <w:r w:rsidRPr="000A2E19">
        <w:rPr>
          <w:rFonts w:ascii="Times New Roman" w:hAnsi="Times New Roman" w:cs="Times New Roman"/>
          <w:color w:val="222222"/>
          <w:sz w:val="24"/>
          <w:szCs w:val="24"/>
          <w:shd w:val="clear" w:color="auto" w:fill="FFFFFF"/>
        </w:rPr>
        <w:t>Das</w:t>
      </w:r>
      <w:bookmarkEnd w:id="7"/>
      <w:r w:rsidRPr="000A2E19">
        <w:rPr>
          <w:rFonts w:ascii="Times New Roman" w:hAnsi="Times New Roman" w:cs="Times New Roman"/>
          <w:color w:val="222222"/>
          <w:sz w:val="24"/>
          <w:szCs w:val="24"/>
          <w:shd w:val="clear" w:color="auto" w:fill="FFFFFF"/>
        </w:rPr>
        <w:t>, D. K. (2021). Corona Devi: Epidemic And the Disease Goddess Tradition. </w:t>
      </w:r>
      <w:r w:rsidRPr="000A2E19">
        <w:rPr>
          <w:rFonts w:ascii="Times New Roman" w:hAnsi="Times New Roman" w:cs="Times New Roman"/>
          <w:i/>
          <w:iCs/>
          <w:color w:val="222222"/>
          <w:sz w:val="24"/>
          <w:szCs w:val="24"/>
          <w:shd w:val="clear" w:color="auto" w:fill="FFFFFF"/>
        </w:rPr>
        <w:t>Sambalpur Studies In Literatures &amp; Cultures, Series</w:t>
      </w:r>
      <w:r w:rsidRPr="000A2E19">
        <w:rPr>
          <w:rFonts w:ascii="Times New Roman" w:hAnsi="Times New Roman" w:cs="Times New Roman"/>
          <w:color w:val="222222"/>
          <w:sz w:val="24"/>
          <w:szCs w:val="24"/>
          <w:shd w:val="clear" w:color="auto" w:fill="FFFFFF"/>
        </w:rPr>
        <w:t>, </w:t>
      </w:r>
      <w:r w:rsidRPr="000A2E19">
        <w:rPr>
          <w:rFonts w:ascii="Times New Roman" w:hAnsi="Times New Roman" w:cs="Times New Roman"/>
          <w:i/>
          <w:iCs/>
          <w:color w:val="222222"/>
          <w:sz w:val="24"/>
          <w:szCs w:val="24"/>
          <w:shd w:val="clear" w:color="auto" w:fill="FFFFFF"/>
        </w:rPr>
        <w:t>6</w:t>
      </w:r>
      <w:r w:rsidRPr="000A2E19">
        <w:rPr>
          <w:rFonts w:ascii="Times New Roman" w:hAnsi="Times New Roman" w:cs="Times New Roman"/>
          <w:color w:val="222222"/>
          <w:sz w:val="24"/>
          <w:szCs w:val="24"/>
          <w:shd w:val="clear" w:color="auto" w:fill="FFFFFF"/>
        </w:rPr>
        <w:t>, 11-24.</w:t>
      </w:r>
    </w:p>
    <w:p w14:paraId="22D85DCF"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De Mooij, M. (2019). Consumer Behavior and Culture: Consequences for Global Marketing and Advertising. </w:t>
      </w:r>
      <w:r w:rsidRPr="00BF326D">
        <w:rPr>
          <w:rFonts w:ascii="Times New Roman" w:hAnsi="Times New Roman" w:cs="Times New Roman"/>
          <w:i/>
          <w:iCs/>
          <w:color w:val="222222"/>
          <w:sz w:val="24"/>
          <w:szCs w:val="24"/>
          <w:shd w:val="clear" w:color="auto" w:fill="FFFFFF"/>
        </w:rPr>
        <w:t>Consumer Behavior and Culture</w:t>
      </w:r>
      <w:r w:rsidRPr="00BF326D">
        <w:rPr>
          <w:rFonts w:ascii="Times New Roman" w:hAnsi="Times New Roman" w:cs="Times New Roman"/>
          <w:color w:val="222222"/>
          <w:sz w:val="24"/>
          <w:szCs w:val="24"/>
          <w:shd w:val="clear" w:color="auto" w:fill="FFFFFF"/>
        </w:rPr>
        <w:t>, 1-472.</w:t>
      </w:r>
    </w:p>
    <w:p w14:paraId="6193A3FE"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r w:rsidRPr="000A2E19">
        <w:rPr>
          <w:rFonts w:ascii="Times New Roman" w:hAnsi="Times New Roman" w:cs="Times New Roman"/>
          <w:color w:val="222222"/>
          <w:sz w:val="24"/>
          <w:szCs w:val="24"/>
          <w:shd w:val="clear" w:color="auto" w:fill="FFFFFF"/>
        </w:rPr>
        <w:t>De Vaus, J., Hornsey, M. J., Kuppens, P., &amp; Bastian, B. (2018). Exploring The East-West Divide in Prevalence of Affective Disorder: A Case for Cultural Differences in Coping with Negative Emotion. </w:t>
      </w:r>
      <w:r w:rsidRPr="000A2E19">
        <w:rPr>
          <w:rFonts w:ascii="Times New Roman" w:hAnsi="Times New Roman" w:cs="Times New Roman"/>
          <w:i/>
          <w:iCs/>
          <w:color w:val="222222"/>
          <w:sz w:val="24"/>
          <w:szCs w:val="24"/>
          <w:shd w:val="clear" w:color="auto" w:fill="FFFFFF"/>
        </w:rPr>
        <w:t>Personality And Social Psychology Review</w:t>
      </w:r>
      <w:r w:rsidRPr="000A2E19">
        <w:rPr>
          <w:rFonts w:ascii="Times New Roman" w:hAnsi="Times New Roman" w:cs="Times New Roman"/>
          <w:color w:val="222222"/>
          <w:sz w:val="24"/>
          <w:szCs w:val="24"/>
          <w:shd w:val="clear" w:color="auto" w:fill="FFFFFF"/>
        </w:rPr>
        <w:t>, </w:t>
      </w:r>
      <w:r w:rsidRPr="000A2E19">
        <w:rPr>
          <w:rFonts w:ascii="Times New Roman" w:hAnsi="Times New Roman" w:cs="Times New Roman"/>
          <w:i/>
          <w:iCs/>
          <w:color w:val="222222"/>
          <w:sz w:val="24"/>
          <w:szCs w:val="24"/>
          <w:shd w:val="clear" w:color="auto" w:fill="FFFFFF"/>
        </w:rPr>
        <w:t>22</w:t>
      </w:r>
      <w:r w:rsidRPr="000A2E19">
        <w:rPr>
          <w:rFonts w:ascii="Times New Roman" w:hAnsi="Times New Roman" w:cs="Times New Roman"/>
          <w:color w:val="222222"/>
          <w:sz w:val="24"/>
          <w:szCs w:val="24"/>
          <w:shd w:val="clear" w:color="auto" w:fill="FFFFFF"/>
        </w:rPr>
        <w:t>(3), 285-304.</w:t>
      </w:r>
    </w:p>
    <w:p w14:paraId="78072049"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Dover, D. C., &amp; Belon, A. P. (2019). The Health Equity Measurement Framework: A Comprehensive Model to Measure Social Inequities in Health. </w:t>
      </w:r>
      <w:r w:rsidRPr="00BF326D">
        <w:rPr>
          <w:rFonts w:ascii="Times New Roman" w:hAnsi="Times New Roman" w:cs="Times New Roman"/>
          <w:i/>
          <w:iCs/>
          <w:color w:val="222222"/>
          <w:sz w:val="24"/>
          <w:szCs w:val="24"/>
          <w:shd w:val="clear" w:color="auto" w:fill="FFFFFF"/>
        </w:rPr>
        <w:t>International Journal for Equity in Health</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18</w:t>
      </w:r>
      <w:r w:rsidRPr="00BF326D">
        <w:rPr>
          <w:rFonts w:ascii="Times New Roman" w:hAnsi="Times New Roman" w:cs="Times New Roman"/>
          <w:color w:val="222222"/>
          <w:sz w:val="24"/>
          <w:szCs w:val="24"/>
          <w:shd w:val="clear" w:color="auto" w:fill="FFFFFF"/>
        </w:rPr>
        <w:t>(1), 1-12.</w:t>
      </w:r>
    </w:p>
    <w:p w14:paraId="446E88A1"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Ekaterina, S. (2023). Unveiling The Cultural Significance of Illness and Healing: Perspectives from Psycho-Logical and Medical Anthropology. </w:t>
      </w:r>
      <w:r w:rsidRPr="00BF326D">
        <w:rPr>
          <w:rFonts w:ascii="Times New Roman" w:hAnsi="Times New Roman" w:cs="Times New Roman"/>
          <w:i/>
          <w:iCs/>
          <w:color w:val="222222"/>
          <w:sz w:val="24"/>
          <w:szCs w:val="24"/>
          <w:shd w:val="clear" w:color="auto" w:fill="FFFFFF"/>
        </w:rPr>
        <w:t>Social Science Chronicle</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2</w:t>
      </w:r>
      <w:r w:rsidRPr="00BF326D">
        <w:rPr>
          <w:rFonts w:ascii="Times New Roman" w:hAnsi="Times New Roman" w:cs="Times New Roman"/>
          <w:color w:val="222222"/>
          <w:sz w:val="24"/>
          <w:szCs w:val="24"/>
          <w:shd w:val="clear" w:color="auto" w:fill="FFFFFF"/>
        </w:rPr>
        <w:t>, 1-15.</w:t>
      </w:r>
    </w:p>
    <w:p w14:paraId="5F7C68EB"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bookmarkStart w:id="8" w:name="_Hlk160696146"/>
      <w:proofErr w:type="spellStart"/>
      <w:r w:rsidRPr="00BF326D">
        <w:rPr>
          <w:rFonts w:ascii="Times New Roman" w:hAnsi="Times New Roman" w:cs="Times New Roman"/>
          <w:color w:val="222222"/>
          <w:sz w:val="24"/>
          <w:szCs w:val="24"/>
          <w:shd w:val="clear" w:color="auto" w:fill="FFFFFF"/>
        </w:rPr>
        <w:t>Etinson</w:t>
      </w:r>
      <w:bookmarkEnd w:id="8"/>
      <w:proofErr w:type="spellEnd"/>
      <w:r w:rsidRPr="00BF326D">
        <w:rPr>
          <w:rFonts w:ascii="Times New Roman" w:hAnsi="Times New Roman" w:cs="Times New Roman"/>
          <w:color w:val="222222"/>
          <w:sz w:val="24"/>
          <w:szCs w:val="24"/>
          <w:shd w:val="clear" w:color="auto" w:fill="FFFFFF"/>
        </w:rPr>
        <w:t>, A. (2018). Some Myths About Ethnocentrism. </w:t>
      </w:r>
      <w:r w:rsidRPr="00BF326D">
        <w:rPr>
          <w:rFonts w:ascii="Times New Roman" w:hAnsi="Times New Roman" w:cs="Times New Roman"/>
          <w:i/>
          <w:iCs/>
          <w:color w:val="222222"/>
          <w:sz w:val="24"/>
          <w:szCs w:val="24"/>
          <w:shd w:val="clear" w:color="auto" w:fill="FFFFFF"/>
        </w:rPr>
        <w:t>Australasian Journal of Philosophy</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96</w:t>
      </w:r>
      <w:r w:rsidRPr="00BF326D">
        <w:rPr>
          <w:rFonts w:ascii="Times New Roman" w:hAnsi="Times New Roman" w:cs="Times New Roman"/>
          <w:color w:val="222222"/>
          <w:sz w:val="24"/>
          <w:szCs w:val="24"/>
          <w:shd w:val="clear" w:color="auto" w:fill="FFFFFF"/>
        </w:rPr>
        <w:t>(2), 209-224.</w:t>
      </w:r>
    </w:p>
    <w:p w14:paraId="42D1F6CF"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r w:rsidRPr="000A2E19">
        <w:rPr>
          <w:rFonts w:ascii="Times New Roman" w:hAnsi="Times New Roman" w:cs="Times New Roman"/>
          <w:color w:val="222222"/>
          <w:sz w:val="24"/>
          <w:szCs w:val="24"/>
          <w:shd w:val="clear" w:color="auto" w:fill="FFFFFF"/>
        </w:rPr>
        <w:t>Fuld, S. (2018). Autism Spectrum Disorder: The Impact of Stressful and Traumatic Life Events and Implications for Clinical Practice. </w:t>
      </w:r>
      <w:r w:rsidRPr="000A2E19">
        <w:rPr>
          <w:rFonts w:ascii="Times New Roman" w:hAnsi="Times New Roman" w:cs="Times New Roman"/>
          <w:i/>
          <w:iCs/>
          <w:color w:val="222222"/>
          <w:sz w:val="24"/>
          <w:szCs w:val="24"/>
          <w:shd w:val="clear" w:color="auto" w:fill="FFFFFF"/>
        </w:rPr>
        <w:t>Clinical Social Work Journal</w:t>
      </w:r>
      <w:r w:rsidRPr="000A2E19">
        <w:rPr>
          <w:rFonts w:ascii="Times New Roman" w:hAnsi="Times New Roman" w:cs="Times New Roman"/>
          <w:color w:val="222222"/>
          <w:sz w:val="24"/>
          <w:szCs w:val="24"/>
          <w:shd w:val="clear" w:color="auto" w:fill="FFFFFF"/>
        </w:rPr>
        <w:t>, </w:t>
      </w:r>
      <w:r w:rsidRPr="000A2E19">
        <w:rPr>
          <w:rFonts w:ascii="Times New Roman" w:hAnsi="Times New Roman" w:cs="Times New Roman"/>
          <w:i/>
          <w:iCs/>
          <w:color w:val="222222"/>
          <w:sz w:val="24"/>
          <w:szCs w:val="24"/>
          <w:shd w:val="clear" w:color="auto" w:fill="FFFFFF"/>
        </w:rPr>
        <w:t>46</w:t>
      </w:r>
      <w:r w:rsidRPr="000A2E19">
        <w:rPr>
          <w:rFonts w:ascii="Times New Roman" w:hAnsi="Times New Roman" w:cs="Times New Roman"/>
          <w:color w:val="222222"/>
          <w:sz w:val="24"/>
          <w:szCs w:val="24"/>
          <w:shd w:val="clear" w:color="auto" w:fill="FFFFFF"/>
        </w:rPr>
        <w:t>(3), 210-219.</w:t>
      </w:r>
    </w:p>
    <w:p w14:paraId="0BF62B35"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Gardell, M. (2018). The Barbarian in Rome and The Cultural Relativism Debate. </w:t>
      </w:r>
      <w:r w:rsidRPr="00BF326D">
        <w:rPr>
          <w:rFonts w:ascii="Times New Roman" w:hAnsi="Times New Roman" w:cs="Times New Roman"/>
          <w:i/>
          <w:iCs/>
          <w:color w:val="222222"/>
          <w:sz w:val="24"/>
          <w:szCs w:val="24"/>
          <w:shd w:val="clear" w:color="auto" w:fill="FFFFFF"/>
        </w:rPr>
        <w:t>Relativism And Post-Truth in Contemporary Society: Possibilities and Challenges</w:t>
      </w:r>
      <w:r w:rsidRPr="00BF326D">
        <w:rPr>
          <w:rFonts w:ascii="Times New Roman" w:hAnsi="Times New Roman" w:cs="Times New Roman"/>
          <w:color w:val="222222"/>
          <w:sz w:val="24"/>
          <w:szCs w:val="24"/>
          <w:shd w:val="clear" w:color="auto" w:fill="FFFFFF"/>
        </w:rPr>
        <w:t>, 157-175.</w:t>
      </w:r>
    </w:p>
    <w:p w14:paraId="7DE45915"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bookmarkStart w:id="9" w:name="_Hlk160696645"/>
      <w:proofErr w:type="spellStart"/>
      <w:r w:rsidRPr="00BF326D">
        <w:rPr>
          <w:rFonts w:ascii="Times New Roman" w:hAnsi="Times New Roman" w:cs="Times New Roman"/>
          <w:color w:val="222222"/>
          <w:sz w:val="24"/>
          <w:szCs w:val="24"/>
          <w:shd w:val="clear" w:color="auto" w:fill="FFFFFF"/>
        </w:rPr>
        <w:t>Ghizali</w:t>
      </w:r>
      <w:proofErr w:type="spellEnd"/>
      <w:r w:rsidRPr="00BF326D">
        <w:rPr>
          <w:rFonts w:ascii="Times New Roman" w:hAnsi="Times New Roman" w:cs="Times New Roman"/>
          <w:color w:val="222222"/>
          <w:sz w:val="24"/>
          <w:szCs w:val="24"/>
          <w:shd w:val="clear" w:color="auto" w:fill="FFFFFF"/>
        </w:rPr>
        <w:t>, S., &amp; Usman</w:t>
      </w:r>
      <w:bookmarkEnd w:id="9"/>
      <w:r w:rsidRPr="00BF326D">
        <w:rPr>
          <w:rFonts w:ascii="Times New Roman" w:hAnsi="Times New Roman" w:cs="Times New Roman"/>
          <w:color w:val="222222"/>
          <w:sz w:val="24"/>
          <w:szCs w:val="24"/>
          <w:shd w:val="clear" w:color="auto" w:fill="FFFFFF"/>
        </w:rPr>
        <w:t>, N. (2023). Public Place Sexual Harassment Experiences Faced by Karachi Women. </w:t>
      </w:r>
      <w:r w:rsidRPr="00BF326D">
        <w:rPr>
          <w:rFonts w:ascii="Times New Roman" w:hAnsi="Times New Roman" w:cs="Times New Roman"/>
          <w:i/>
          <w:iCs/>
          <w:color w:val="222222"/>
          <w:sz w:val="24"/>
          <w:szCs w:val="24"/>
          <w:shd w:val="clear" w:color="auto" w:fill="FFFFFF"/>
        </w:rPr>
        <w:t>Journal Of Positive School Psychology</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7</w:t>
      </w:r>
      <w:r w:rsidRPr="00BF326D">
        <w:rPr>
          <w:rFonts w:ascii="Times New Roman" w:hAnsi="Times New Roman" w:cs="Times New Roman"/>
          <w:color w:val="222222"/>
          <w:sz w:val="24"/>
          <w:szCs w:val="24"/>
          <w:shd w:val="clear" w:color="auto" w:fill="FFFFFF"/>
        </w:rPr>
        <w:t>(5), 1194-1206.</w:t>
      </w:r>
    </w:p>
    <w:p w14:paraId="3C3A69C0"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 xml:space="preserve">Harris, K. M., &amp; </w:t>
      </w:r>
      <w:proofErr w:type="spellStart"/>
      <w:r w:rsidRPr="00BF326D">
        <w:rPr>
          <w:rFonts w:ascii="Times New Roman" w:hAnsi="Times New Roman" w:cs="Times New Roman"/>
          <w:color w:val="222222"/>
          <w:sz w:val="24"/>
          <w:szCs w:val="24"/>
          <w:shd w:val="clear" w:color="auto" w:fill="FFFFFF"/>
        </w:rPr>
        <w:t>Mcdade</w:t>
      </w:r>
      <w:proofErr w:type="spellEnd"/>
      <w:r w:rsidRPr="00BF326D">
        <w:rPr>
          <w:rFonts w:ascii="Times New Roman" w:hAnsi="Times New Roman" w:cs="Times New Roman"/>
          <w:color w:val="222222"/>
          <w:sz w:val="24"/>
          <w:szCs w:val="24"/>
          <w:shd w:val="clear" w:color="auto" w:fill="FFFFFF"/>
        </w:rPr>
        <w:t>, T. W. (2018). The Biosocial Approach to Human Development, Behavior, And Health Across the Life Course. </w:t>
      </w:r>
      <w:r w:rsidRPr="00BF326D">
        <w:rPr>
          <w:rFonts w:ascii="Times New Roman" w:hAnsi="Times New Roman" w:cs="Times New Roman"/>
          <w:i/>
          <w:iCs/>
          <w:color w:val="222222"/>
          <w:sz w:val="24"/>
          <w:szCs w:val="24"/>
          <w:shd w:val="clear" w:color="auto" w:fill="FFFFFF"/>
        </w:rPr>
        <w:t>RSF: The Russell Sage Foundation Journal of The Social Sciences</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4</w:t>
      </w:r>
      <w:r w:rsidRPr="00BF326D">
        <w:rPr>
          <w:rFonts w:ascii="Times New Roman" w:hAnsi="Times New Roman" w:cs="Times New Roman"/>
          <w:color w:val="222222"/>
          <w:sz w:val="24"/>
          <w:szCs w:val="24"/>
          <w:shd w:val="clear" w:color="auto" w:fill="FFFFFF"/>
        </w:rPr>
        <w:t>(4), 2-26.</w:t>
      </w:r>
    </w:p>
    <w:p w14:paraId="27F7AC9D"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lastRenderedPageBreak/>
        <w:t>Health: Definitions, Concepts and Measurements—An Application in The Regional Health Authority in Italy. </w:t>
      </w:r>
      <w:r w:rsidRPr="00BF326D">
        <w:rPr>
          <w:rFonts w:ascii="Times New Roman" w:hAnsi="Times New Roman" w:cs="Times New Roman"/>
          <w:i/>
          <w:iCs/>
          <w:color w:val="222222"/>
          <w:sz w:val="24"/>
          <w:szCs w:val="24"/>
          <w:shd w:val="clear" w:color="auto" w:fill="FFFFFF"/>
        </w:rPr>
        <w:t>Social Indicators Research</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169</w:t>
      </w:r>
      <w:r w:rsidRPr="00BF326D">
        <w:rPr>
          <w:rFonts w:ascii="Times New Roman" w:hAnsi="Times New Roman" w:cs="Times New Roman"/>
          <w:color w:val="222222"/>
          <w:sz w:val="24"/>
          <w:szCs w:val="24"/>
          <w:shd w:val="clear" w:color="auto" w:fill="FFFFFF"/>
        </w:rPr>
        <w:t>(1), 599-627.</w:t>
      </w:r>
    </w:p>
    <w:p w14:paraId="63A5CFE9"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r w:rsidRPr="000A2E19">
        <w:rPr>
          <w:rFonts w:ascii="Times New Roman" w:hAnsi="Times New Roman" w:cs="Times New Roman"/>
          <w:color w:val="222222"/>
          <w:sz w:val="24"/>
          <w:szCs w:val="24"/>
          <w:shd w:val="clear" w:color="auto" w:fill="FFFFFF"/>
        </w:rPr>
        <w:t>Hicks, B. A. (2023). The Relationship Among Colorblindness, White Privilege, Implicit Bias, The Six Schema of White Racial Identity, And Multicultural Knowledge and Awareness: The Collective Impact on White Counselor Trainees’ Cultural Humility.</w:t>
      </w:r>
    </w:p>
    <w:p w14:paraId="6B26056B"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bookmarkStart w:id="10" w:name="_Hlk160749924"/>
      <w:r w:rsidRPr="000A2E19">
        <w:rPr>
          <w:rFonts w:ascii="Times New Roman" w:hAnsi="Times New Roman" w:cs="Times New Roman"/>
          <w:color w:val="222222"/>
          <w:sz w:val="24"/>
          <w:szCs w:val="24"/>
          <w:shd w:val="clear" w:color="auto" w:fill="FFFFFF"/>
        </w:rPr>
        <w:t xml:space="preserve">Hodgins, M., &amp; </w:t>
      </w:r>
      <w:proofErr w:type="spellStart"/>
      <w:r w:rsidRPr="000A2E19">
        <w:rPr>
          <w:rFonts w:ascii="Times New Roman" w:hAnsi="Times New Roman" w:cs="Times New Roman"/>
          <w:color w:val="222222"/>
          <w:sz w:val="24"/>
          <w:szCs w:val="24"/>
          <w:shd w:val="clear" w:color="auto" w:fill="FFFFFF"/>
        </w:rPr>
        <w:t>Mcnamara</w:t>
      </w:r>
      <w:bookmarkEnd w:id="10"/>
      <w:proofErr w:type="spellEnd"/>
      <w:r w:rsidRPr="000A2E19">
        <w:rPr>
          <w:rFonts w:ascii="Times New Roman" w:hAnsi="Times New Roman" w:cs="Times New Roman"/>
          <w:color w:val="222222"/>
          <w:sz w:val="24"/>
          <w:szCs w:val="24"/>
          <w:shd w:val="clear" w:color="auto" w:fill="FFFFFF"/>
        </w:rPr>
        <w:t>, P. M. (2019). An Enlightened Environment? Workplace Bullying and Incivility in Irish Higher Education. </w:t>
      </w:r>
      <w:r w:rsidRPr="000A2E19">
        <w:rPr>
          <w:rFonts w:ascii="Times New Roman" w:hAnsi="Times New Roman" w:cs="Times New Roman"/>
          <w:i/>
          <w:iCs/>
          <w:color w:val="222222"/>
          <w:sz w:val="24"/>
          <w:szCs w:val="24"/>
          <w:shd w:val="clear" w:color="auto" w:fill="FFFFFF"/>
        </w:rPr>
        <w:t>Sage Open</w:t>
      </w:r>
      <w:r w:rsidRPr="000A2E19">
        <w:rPr>
          <w:rFonts w:ascii="Times New Roman" w:hAnsi="Times New Roman" w:cs="Times New Roman"/>
          <w:color w:val="222222"/>
          <w:sz w:val="24"/>
          <w:szCs w:val="24"/>
          <w:shd w:val="clear" w:color="auto" w:fill="FFFFFF"/>
        </w:rPr>
        <w:t>, </w:t>
      </w:r>
      <w:r w:rsidRPr="000A2E19">
        <w:rPr>
          <w:rFonts w:ascii="Times New Roman" w:hAnsi="Times New Roman" w:cs="Times New Roman"/>
          <w:i/>
          <w:iCs/>
          <w:color w:val="222222"/>
          <w:sz w:val="24"/>
          <w:szCs w:val="24"/>
          <w:shd w:val="clear" w:color="auto" w:fill="FFFFFF"/>
        </w:rPr>
        <w:t>9</w:t>
      </w:r>
      <w:r w:rsidRPr="000A2E19">
        <w:rPr>
          <w:rFonts w:ascii="Times New Roman" w:hAnsi="Times New Roman" w:cs="Times New Roman"/>
          <w:color w:val="222222"/>
          <w:sz w:val="24"/>
          <w:szCs w:val="24"/>
          <w:shd w:val="clear" w:color="auto" w:fill="FFFFFF"/>
        </w:rPr>
        <w:t>(4), 2158244019894278.</w:t>
      </w:r>
    </w:p>
    <w:p w14:paraId="2CAAC9AA"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r w:rsidRPr="000A2E19">
        <w:rPr>
          <w:rFonts w:ascii="Times New Roman" w:hAnsi="Times New Roman" w:cs="Times New Roman"/>
          <w:color w:val="222222"/>
          <w:sz w:val="24"/>
          <w:szCs w:val="24"/>
          <w:shd w:val="clear" w:color="auto" w:fill="FFFFFF"/>
        </w:rPr>
        <w:t>Holloway, I., &amp; Galvin, K. (2023). </w:t>
      </w:r>
      <w:r w:rsidRPr="000A2E19">
        <w:rPr>
          <w:rFonts w:ascii="Times New Roman" w:hAnsi="Times New Roman" w:cs="Times New Roman"/>
          <w:i/>
          <w:iCs/>
          <w:color w:val="222222"/>
          <w:sz w:val="24"/>
          <w:szCs w:val="24"/>
          <w:shd w:val="clear" w:color="auto" w:fill="FFFFFF"/>
        </w:rPr>
        <w:t>Qualitative Research in Nursing and Healthcare</w:t>
      </w:r>
      <w:r w:rsidRPr="000A2E19">
        <w:rPr>
          <w:rFonts w:ascii="Times New Roman" w:hAnsi="Times New Roman" w:cs="Times New Roman"/>
          <w:color w:val="222222"/>
          <w:sz w:val="24"/>
          <w:szCs w:val="24"/>
          <w:shd w:val="clear" w:color="auto" w:fill="FFFFFF"/>
        </w:rPr>
        <w:t>. John Wiley &amp; Sons.</w:t>
      </w:r>
    </w:p>
    <w:p w14:paraId="2F0758E6"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bookmarkStart w:id="11" w:name="_Hlk160696392"/>
      <w:r w:rsidRPr="00BF326D">
        <w:rPr>
          <w:rFonts w:ascii="Times New Roman" w:hAnsi="Times New Roman" w:cs="Times New Roman"/>
          <w:color w:val="222222"/>
          <w:sz w:val="24"/>
          <w:szCs w:val="24"/>
          <w:shd w:val="clear" w:color="auto" w:fill="FFFFFF"/>
        </w:rPr>
        <w:t>Jaiswal, R., &amp; Premi</w:t>
      </w:r>
      <w:bookmarkEnd w:id="11"/>
      <w:r w:rsidRPr="00BF326D">
        <w:rPr>
          <w:rFonts w:ascii="Times New Roman" w:hAnsi="Times New Roman" w:cs="Times New Roman"/>
          <w:color w:val="222222"/>
          <w:sz w:val="24"/>
          <w:szCs w:val="24"/>
          <w:shd w:val="clear" w:color="auto" w:fill="FFFFFF"/>
        </w:rPr>
        <w:t>, J. K. (2018). Concept Pertaining to Health and Illness Among the Kanwar Tribe of Chhattisgarh (India). </w:t>
      </w:r>
      <w:r w:rsidRPr="00BF326D">
        <w:rPr>
          <w:rFonts w:ascii="Times New Roman" w:hAnsi="Times New Roman" w:cs="Times New Roman"/>
          <w:i/>
          <w:iCs/>
          <w:color w:val="222222"/>
          <w:sz w:val="24"/>
          <w:szCs w:val="24"/>
          <w:shd w:val="clear" w:color="auto" w:fill="FFFFFF"/>
        </w:rPr>
        <w:t>Man In India</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94</w:t>
      </w:r>
      <w:r w:rsidRPr="00BF326D">
        <w:rPr>
          <w:rFonts w:ascii="Times New Roman" w:hAnsi="Times New Roman" w:cs="Times New Roman"/>
          <w:color w:val="222222"/>
          <w:sz w:val="24"/>
          <w:szCs w:val="24"/>
          <w:shd w:val="clear" w:color="auto" w:fill="FFFFFF"/>
        </w:rPr>
        <w:t>, 1063-1074.</w:t>
      </w:r>
    </w:p>
    <w:p w14:paraId="47EA36BD"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Joshi, P. C., &amp; Vashist, N. (2018). Illness, Health and Culture: Anthropological Perspectives on Ethno-Medicine in India. </w:t>
      </w:r>
      <w:r w:rsidRPr="00BF326D">
        <w:rPr>
          <w:rFonts w:ascii="Times New Roman" w:hAnsi="Times New Roman" w:cs="Times New Roman"/>
          <w:i/>
          <w:iCs/>
          <w:color w:val="222222"/>
          <w:sz w:val="24"/>
          <w:szCs w:val="24"/>
          <w:shd w:val="clear" w:color="auto" w:fill="FFFFFF"/>
        </w:rPr>
        <w:t>Psychosocial Interventions for Health and Well-Being</w:t>
      </w:r>
      <w:r w:rsidRPr="00BF326D">
        <w:rPr>
          <w:rFonts w:ascii="Times New Roman" w:hAnsi="Times New Roman" w:cs="Times New Roman"/>
          <w:color w:val="222222"/>
          <w:sz w:val="24"/>
          <w:szCs w:val="24"/>
          <w:shd w:val="clear" w:color="auto" w:fill="FFFFFF"/>
        </w:rPr>
        <w:t>, 227-240.</w:t>
      </w:r>
    </w:p>
    <w:p w14:paraId="7F42B990"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bookmarkStart w:id="12" w:name="_Hlk160696537"/>
      <w:r w:rsidRPr="00BF326D">
        <w:rPr>
          <w:rFonts w:ascii="Times New Roman" w:hAnsi="Times New Roman" w:cs="Times New Roman"/>
          <w:color w:val="222222"/>
          <w:sz w:val="24"/>
          <w:szCs w:val="24"/>
          <w:shd w:val="clear" w:color="auto" w:fill="FFFFFF"/>
        </w:rPr>
        <w:t>Kahn, S., &amp; Alessi</w:t>
      </w:r>
      <w:bookmarkEnd w:id="12"/>
      <w:r w:rsidRPr="00BF326D">
        <w:rPr>
          <w:rFonts w:ascii="Times New Roman" w:hAnsi="Times New Roman" w:cs="Times New Roman"/>
          <w:color w:val="222222"/>
          <w:sz w:val="24"/>
          <w:szCs w:val="24"/>
          <w:shd w:val="clear" w:color="auto" w:fill="FFFFFF"/>
        </w:rPr>
        <w:t>, E. J. (2018). Coming Out Under the Gun: Exploring the Psychological Dimensions of Seeking Refugee Status for LGBT Claimants in Canada. </w:t>
      </w:r>
      <w:r w:rsidRPr="00BF326D">
        <w:rPr>
          <w:rFonts w:ascii="Times New Roman" w:hAnsi="Times New Roman" w:cs="Times New Roman"/>
          <w:i/>
          <w:iCs/>
          <w:color w:val="222222"/>
          <w:sz w:val="24"/>
          <w:szCs w:val="24"/>
          <w:shd w:val="clear" w:color="auto" w:fill="FFFFFF"/>
        </w:rPr>
        <w:t>Journal Of Refugee Studies</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31</w:t>
      </w:r>
      <w:r w:rsidRPr="00BF326D">
        <w:rPr>
          <w:rFonts w:ascii="Times New Roman" w:hAnsi="Times New Roman" w:cs="Times New Roman"/>
          <w:color w:val="222222"/>
          <w:sz w:val="24"/>
          <w:szCs w:val="24"/>
          <w:shd w:val="clear" w:color="auto" w:fill="FFFFFF"/>
        </w:rPr>
        <w:t>(1), 22-41.</w:t>
      </w:r>
    </w:p>
    <w:p w14:paraId="3DD5BF66"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BF326D">
        <w:rPr>
          <w:rFonts w:ascii="Times New Roman" w:hAnsi="Times New Roman" w:cs="Times New Roman"/>
          <w:color w:val="222222"/>
          <w:sz w:val="24"/>
          <w:szCs w:val="24"/>
          <w:shd w:val="clear" w:color="auto" w:fill="FFFFFF"/>
        </w:rPr>
        <w:t>Kapiriri</w:t>
      </w:r>
      <w:proofErr w:type="spellEnd"/>
      <w:r w:rsidRPr="00BF326D">
        <w:rPr>
          <w:rFonts w:ascii="Times New Roman" w:hAnsi="Times New Roman" w:cs="Times New Roman"/>
          <w:color w:val="222222"/>
          <w:sz w:val="24"/>
          <w:szCs w:val="24"/>
          <w:shd w:val="clear" w:color="auto" w:fill="FFFFFF"/>
        </w:rPr>
        <w:t>, L., &amp; Ross, A. (2020). The Politics of Disease Epidemics: A Comparative Analysis of the SARS, Zika, And Ebola Outbreaks. </w:t>
      </w:r>
      <w:r w:rsidRPr="00BF326D">
        <w:rPr>
          <w:rFonts w:ascii="Times New Roman" w:hAnsi="Times New Roman" w:cs="Times New Roman"/>
          <w:i/>
          <w:iCs/>
          <w:color w:val="222222"/>
          <w:sz w:val="24"/>
          <w:szCs w:val="24"/>
          <w:shd w:val="clear" w:color="auto" w:fill="FFFFFF"/>
        </w:rPr>
        <w:t>Global Social Welfare</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7</w:t>
      </w:r>
      <w:r w:rsidRPr="00BF326D">
        <w:rPr>
          <w:rFonts w:ascii="Times New Roman" w:hAnsi="Times New Roman" w:cs="Times New Roman"/>
          <w:color w:val="222222"/>
          <w:sz w:val="24"/>
          <w:szCs w:val="24"/>
          <w:shd w:val="clear" w:color="auto" w:fill="FFFFFF"/>
        </w:rPr>
        <w:t>, 33-45.</w:t>
      </w:r>
    </w:p>
    <w:p w14:paraId="4C1C9015"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Keith, K. D. (2019). Ethnocentrism: Seeing The World from Where We Stand. </w:t>
      </w:r>
      <w:r w:rsidRPr="00BF326D">
        <w:rPr>
          <w:rFonts w:ascii="Times New Roman" w:hAnsi="Times New Roman" w:cs="Times New Roman"/>
          <w:i/>
          <w:iCs/>
          <w:color w:val="222222"/>
          <w:sz w:val="24"/>
          <w:szCs w:val="24"/>
          <w:shd w:val="clear" w:color="auto" w:fill="FFFFFF"/>
        </w:rPr>
        <w:t>Cross‐Cultural Psychology: Contemporary Themes and Perspectives</w:t>
      </w:r>
      <w:r w:rsidRPr="00BF326D">
        <w:rPr>
          <w:rFonts w:ascii="Times New Roman" w:hAnsi="Times New Roman" w:cs="Times New Roman"/>
          <w:color w:val="222222"/>
          <w:sz w:val="24"/>
          <w:szCs w:val="24"/>
          <w:shd w:val="clear" w:color="auto" w:fill="FFFFFF"/>
        </w:rPr>
        <w:t>, 23-38.</w:t>
      </w:r>
    </w:p>
    <w:p w14:paraId="7ED06245"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Kim, S., &amp; Kim, S. (2020). Analysis Of the Impact of Health Beliefs and Resource Factors on Preventive Behaviors Against The COVID-19 Pandemic. </w:t>
      </w:r>
      <w:r w:rsidRPr="00BF326D">
        <w:rPr>
          <w:rFonts w:ascii="Times New Roman" w:hAnsi="Times New Roman" w:cs="Times New Roman"/>
          <w:i/>
          <w:iCs/>
          <w:color w:val="222222"/>
          <w:sz w:val="24"/>
          <w:szCs w:val="24"/>
          <w:shd w:val="clear" w:color="auto" w:fill="FFFFFF"/>
        </w:rPr>
        <w:t>International Journal Of Environmental Research And Public Health</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17</w:t>
      </w:r>
      <w:r w:rsidRPr="00BF326D">
        <w:rPr>
          <w:rFonts w:ascii="Times New Roman" w:hAnsi="Times New Roman" w:cs="Times New Roman"/>
          <w:color w:val="222222"/>
          <w:sz w:val="24"/>
          <w:szCs w:val="24"/>
          <w:shd w:val="clear" w:color="auto" w:fill="FFFFFF"/>
        </w:rPr>
        <w:t>(22), 8666.</w:t>
      </w:r>
    </w:p>
    <w:p w14:paraId="1B56FFCF"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 xml:space="preserve">Klenk, M. (2019). Moral Philosophy and the ‘Ethical </w:t>
      </w:r>
      <w:proofErr w:type="spellStart"/>
      <w:r w:rsidRPr="00BF326D">
        <w:rPr>
          <w:rFonts w:ascii="Times New Roman" w:hAnsi="Times New Roman" w:cs="Times New Roman"/>
          <w:color w:val="222222"/>
          <w:sz w:val="24"/>
          <w:szCs w:val="24"/>
          <w:shd w:val="clear" w:color="auto" w:fill="FFFFFF"/>
        </w:rPr>
        <w:t>Turn’in</w:t>
      </w:r>
      <w:proofErr w:type="spellEnd"/>
      <w:r w:rsidRPr="00BF326D">
        <w:rPr>
          <w:rFonts w:ascii="Times New Roman" w:hAnsi="Times New Roman" w:cs="Times New Roman"/>
          <w:color w:val="222222"/>
          <w:sz w:val="24"/>
          <w:szCs w:val="24"/>
          <w:shd w:val="clear" w:color="auto" w:fill="FFFFFF"/>
        </w:rPr>
        <w:t xml:space="preserve"> Anthropology. </w:t>
      </w:r>
      <w:proofErr w:type="spellStart"/>
      <w:r w:rsidRPr="00BF326D">
        <w:rPr>
          <w:rFonts w:ascii="Times New Roman" w:hAnsi="Times New Roman" w:cs="Times New Roman"/>
          <w:i/>
          <w:iCs/>
          <w:color w:val="222222"/>
          <w:sz w:val="24"/>
          <w:szCs w:val="24"/>
          <w:shd w:val="clear" w:color="auto" w:fill="FFFFFF"/>
        </w:rPr>
        <w:t>Zeitschrift</w:t>
      </w:r>
      <w:proofErr w:type="spellEnd"/>
      <w:r w:rsidRPr="00BF326D">
        <w:rPr>
          <w:rFonts w:ascii="Times New Roman" w:hAnsi="Times New Roman" w:cs="Times New Roman"/>
          <w:i/>
          <w:iCs/>
          <w:color w:val="222222"/>
          <w:sz w:val="24"/>
          <w:szCs w:val="24"/>
          <w:shd w:val="clear" w:color="auto" w:fill="FFFFFF"/>
        </w:rPr>
        <w:t xml:space="preserve"> </w:t>
      </w:r>
      <w:proofErr w:type="spellStart"/>
      <w:r w:rsidRPr="00BF326D">
        <w:rPr>
          <w:rFonts w:ascii="Times New Roman" w:hAnsi="Times New Roman" w:cs="Times New Roman"/>
          <w:i/>
          <w:iCs/>
          <w:color w:val="222222"/>
          <w:sz w:val="24"/>
          <w:szCs w:val="24"/>
          <w:shd w:val="clear" w:color="auto" w:fill="FFFFFF"/>
        </w:rPr>
        <w:t>Für</w:t>
      </w:r>
      <w:proofErr w:type="spellEnd"/>
      <w:r w:rsidRPr="00BF326D">
        <w:rPr>
          <w:rFonts w:ascii="Times New Roman" w:hAnsi="Times New Roman" w:cs="Times New Roman"/>
          <w:i/>
          <w:iCs/>
          <w:color w:val="222222"/>
          <w:sz w:val="24"/>
          <w:szCs w:val="24"/>
          <w:shd w:val="clear" w:color="auto" w:fill="FFFFFF"/>
        </w:rPr>
        <w:t xml:space="preserve"> </w:t>
      </w:r>
      <w:proofErr w:type="spellStart"/>
      <w:r w:rsidRPr="00BF326D">
        <w:rPr>
          <w:rFonts w:ascii="Times New Roman" w:hAnsi="Times New Roman" w:cs="Times New Roman"/>
          <w:i/>
          <w:iCs/>
          <w:color w:val="222222"/>
          <w:sz w:val="24"/>
          <w:szCs w:val="24"/>
          <w:shd w:val="clear" w:color="auto" w:fill="FFFFFF"/>
        </w:rPr>
        <w:t>Ethik</w:t>
      </w:r>
      <w:proofErr w:type="spellEnd"/>
      <w:r w:rsidRPr="00BF326D">
        <w:rPr>
          <w:rFonts w:ascii="Times New Roman" w:hAnsi="Times New Roman" w:cs="Times New Roman"/>
          <w:i/>
          <w:iCs/>
          <w:color w:val="222222"/>
          <w:sz w:val="24"/>
          <w:szCs w:val="24"/>
          <w:shd w:val="clear" w:color="auto" w:fill="FFFFFF"/>
        </w:rPr>
        <w:t xml:space="preserve"> Und </w:t>
      </w:r>
      <w:proofErr w:type="spellStart"/>
      <w:r w:rsidRPr="00BF326D">
        <w:rPr>
          <w:rFonts w:ascii="Times New Roman" w:hAnsi="Times New Roman" w:cs="Times New Roman"/>
          <w:i/>
          <w:iCs/>
          <w:color w:val="222222"/>
          <w:sz w:val="24"/>
          <w:szCs w:val="24"/>
          <w:shd w:val="clear" w:color="auto" w:fill="FFFFFF"/>
        </w:rPr>
        <w:t>Moralphilosophie</w:t>
      </w:r>
      <w:proofErr w:type="spellEnd"/>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2</w:t>
      </w:r>
      <w:r w:rsidRPr="00BF326D">
        <w:rPr>
          <w:rFonts w:ascii="Times New Roman" w:hAnsi="Times New Roman" w:cs="Times New Roman"/>
          <w:color w:val="222222"/>
          <w:sz w:val="24"/>
          <w:szCs w:val="24"/>
          <w:shd w:val="clear" w:color="auto" w:fill="FFFFFF"/>
        </w:rPr>
        <w:t>(2), 331-353.</w:t>
      </w:r>
    </w:p>
    <w:p w14:paraId="73A05CB9"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bookmarkStart w:id="13" w:name="_Hlk160696221"/>
      <w:r w:rsidRPr="00BF326D">
        <w:rPr>
          <w:rFonts w:ascii="Times New Roman" w:hAnsi="Times New Roman" w:cs="Times New Roman"/>
          <w:color w:val="222222"/>
          <w:sz w:val="24"/>
          <w:szCs w:val="24"/>
          <w:shd w:val="clear" w:color="auto" w:fill="FFFFFF"/>
        </w:rPr>
        <w:t xml:space="preserve">Kwame, A., &amp; </w:t>
      </w:r>
      <w:proofErr w:type="spellStart"/>
      <w:r w:rsidRPr="00BF326D">
        <w:rPr>
          <w:rFonts w:ascii="Times New Roman" w:hAnsi="Times New Roman" w:cs="Times New Roman"/>
          <w:color w:val="222222"/>
          <w:sz w:val="24"/>
          <w:szCs w:val="24"/>
          <w:shd w:val="clear" w:color="auto" w:fill="FFFFFF"/>
        </w:rPr>
        <w:t>Petrucka</w:t>
      </w:r>
      <w:bookmarkEnd w:id="13"/>
      <w:proofErr w:type="spellEnd"/>
      <w:r w:rsidRPr="00BF326D">
        <w:rPr>
          <w:rFonts w:ascii="Times New Roman" w:hAnsi="Times New Roman" w:cs="Times New Roman"/>
          <w:color w:val="222222"/>
          <w:sz w:val="24"/>
          <w:szCs w:val="24"/>
          <w:shd w:val="clear" w:color="auto" w:fill="FFFFFF"/>
        </w:rPr>
        <w:t>, P. M. (2021). A Literature-Based Study of Patient-Centered Care and Communication in Nurse-Patient Interactions: Barriers, Facilitators, And the Way Forward. </w:t>
      </w:r>
      <w:r w:rsidRPr="00BF326D">
        <w:rPr>
          <w:rFonts w:ascii="Times New Roman" w:hAnsi="Times New Roman" w:cs="Times New Roman"/>
          <w:i/>
          <w:iCs/>
          <w:color w:val="222222"/>
          <w:sz w:val="24"/>
          <w:szCs w:val="24"/>
          <w:shd w:val="clear" w:color="auto" w:fill="FFFFFF"/>
        </w:rPr>
        <w:t>BMC Nursing</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20</w:t>
      </w:r>
      <w:r w:rsidRPr="00BF326D">
        <w:rPr>
          <w:rFonts w:ascii="Times New Roman" w:hAnsi="Times New Roman" w:cs="Times New Roman"/>
          <w:color w:val="222222"/>
          <w:sz w:val="24"/>
          <w:szCs w:val="24"/>
          <w:shd w:val="clear" w:color="auto" w:fill="FFFFFF"/>
        </w:rPr>
        <w:t>(1), 1-10.</w:t>
      </w:r>
    </w:p>
    <w:p w14:paraId="6A120BB5"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bookmarkStart w:id="14" w:name="_Hlk160695888"/>
      <w:r w:rsidRPr="00BF326D">
        <w:rPr>
          <w:rFonts w:ascii="Times New Roman" w:hAnsi="Times New Roman" w:cs="Times New Roman"/>
          <w:color w:val="222222"/>
          <w:sz w:val="24"/>
          <w:szCs w:val="24"/>
          <w:shd w:val="clear" w:color="auto" w:fill="FFFFFF"/>
        </w:rPr>
        <w:t>Lemus-Way, M. C., &amp; Johansson</w:t>
      </w:r>
      <w:bookmarkEnd w:id="14"/>
      <w:r w:rsidRPr="00BF326D">
        <w:rPr>
          <w:rFonts w:ascii="Times New Roman" w:hAnsi="Times New Roman" w:cs="Times New Roman"/>
          <w:color w:val="222222"/>
          <w:sz w:val="24"/>
          <w:szCs w:val="24"/>
          <w:shd w:val="clear" w:color="auto" w:fill="FFFFFF"/>
        </w:rPr>
        <w:t>, H. (2020). Strengths And Resilience of Migrant Women in Transit: An Analysis of The Narratives of Central American Women in Irregular Transit Through Mexico Towards The USA. </w:t>
      </w:r>
      <w:r w:rsidRPr="00BF326D">
        <w:rPr>
          <w:rFonts w:ascii="Times New Roman" w:hAnsi="Times New Roman" w:cs="Times New Roman"/>
          <w:i/>
          <w:iCs/>
          <w:color w:val="222222"/>
          <w:sz w:val="24"/>
          <w:szCs w:val="24"/>
          <w:shd w:val="clear" w:color="auto" w:fill="FFFFFF"/>
        </w:rPr>
        <w:t>Journal Of International Migration and Integration</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21</w:t>
      </w:r>
      <w:r w:rsidRPr="00BF326D">
        <w:rPr>
          <w:rFonts w:ascii="Times New Roman" w:hAnsi="Times New Roman" w:cs="Times New Roman"/>
          <w:color w:val="222222"/>
          <w:sz w:val="24"/>
          <w:szCs w:val="24"/>
          <w:shd w:val="clear" w:color="auto" w:fill="FFFFFF"/>
        </w:rPr>
        <w:t>(3), 745-763.</w:t>
      </w:r>
    </w:p>
    <w:p w14:paraId="51580B2D"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Lock, M. M., &amp; Nguyen, V. K. (2018). </w:t>
      </w:r>
      <w:r w:rsidRPr="00BF326D">
        <w:rPr>
          <w:rFonts w:ascii="Times New Roman" w:hAnsi="Times New Roman" w:cs="Times New Roman"/>
          <w:i/>
          <w:iCs/>
          <w:color w:val="222222"/>
          <w:sz w:val="24"/>
          <w:szCs w:val="24"/>
          <w:shd w:val="clear" w:color="auto" w:fill="FFFFFF"/>
        </w:rPr>
        <w:t>An Anthropology of Biomedicine</w:t>
      </w:r>
      <w:r w:rsidRPr="00BF326D">
        <w:rPr>
          <w:rFonts w:ascii="Times New Roman" w:hAnsi="Times New Roman" w:cs="Times New Roman"/>
          <w:color w:val="222222"/>
          <w:sz w:val="24"/>
          <w:szCs w:val="24"/>
          <w:shd w:val="clear" w:color="auto" w:fill="FFFFFF"/>
        </w:rPr>
        <w:t>. John Wiley &amp; Sons.</w:t>
      </w:r>
    </w:p>
    <w:p w14:paraId="39B190D2"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Lynch, W. T. (2019). Between Kin Selection and Cultural Relativism: Cultural Evolution and The Origin of Inequality. </w:t>
      </w:r>
      <w:r w:rsidRPr="00BF326D">
        <w:rPr>
          <w:rFonts w:ascii="Times New Roman" w:hAnsi="Times New Roman" w:cs="Times New Roman"/>
          <w:i/>
          <w:iCs/>
          <w:color w:val="222222"/>
          <w:sz w:val="24"/>
          <w:szCs w:val="24"/>
          <w:shd w:val="clear" w:color="auto" w:fill="FFFFFF"/>
        </w:rPr>
        <w:t>Perspectives On Science</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27</w:t>
      </w:r>
      <w:r w:rsidRPr="00BF326D">
        <w:rPr>
          <w:rFonts w:ascii="Times New Roman" w:hAnsi="Times New Roman" w:cs="Times New Roman"/>
          <w:color w:val="222222"/>
          <w:sz w:val="24"/>
          <w:szCs w:val="24"/>
          <w:shd w:val="clear" w:color="auto" w:fill="FFFFFF"/>
        </w:rPr>
        <w:t>(2), 278-315.</w:t>
      </w:r>
    </w:p>
    <w:p w14:paraId="6C0D891A"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bookmarkStart w:id="15" w:name="_Hlk160749687"/>
      <w:r w:rsidRPr="000A2E19">
        <w:rPr>
          <w:rFonts w:ascii="Times New Roman" w:hAnsi="Times New Roman" w:cs="Times New Roman"/>
          <w:color w:val="222222"/>
          <w:sz w:val="24"/>
          <w:szCs w:val="24"/>
          <w:shd w:val="clear" w:color="auto" w:fill="FFFFFF"/>
        </w:rPr>
        <w:t>Maiese</w:t>
      </w:r>
      <w:bookmarkEnd w:id="15"/>
      <w:r w:rsidRPr="000A2E19">
        <w:rPr>
          <w:rFonts w:ascii="Times New Roman" w:hAnsi="Times New Roman" w:cs="Times New Roman"/>
          <w:color w:val="222222"/>
          <w:sz w:val="24"/>
          <w:szCs w:val="24"/>
          <w:shd w:val="clear" w:color="auto" w:fill="FFFFFF"/>
        </w:rPr>
        <w:t xml:space="preserve">, M. (2021). An </w:t>
      </w:r>
      <w:proofErr w:type="spellStart"/>
      <w:r w:rsidRPr="000A2E19">
        <w:rPr>
          <w:rFonts w:ascii="Times New Roman" w:hAnsi="Times New Roman" w:cs="Times New Roman"/>
          <w:color w:val="222222"/>
          <w:sz w:val="24"/>
          <w:szCs w:val="24"/>
          <w:shd w:val="clear" w:color="auto" w:fill="FFFFFF"/>
        </w:rPr>
        <w:t>Enactivist</w:t>
      </w:r>
      <w:proofErr w:type="spellEnd"/>
      <w:r w:rsidRPr="000A2E19">
        <w:rPr>
          <w:rFonts w:ascii="Times New Roman" w:hAnsi="Times New Roman" w:cs="Times New Roman"/>
          <w:color w:val="222222"/>
          <w:sz w:val="24"/>
          <w:szCs w:val="24"/>
          <w:shd w:val="clear" w:color="auto" w:fill="FFFFFF"/>
        </w:rPr>
        <w:t xml:space="preserve"> Reconceptualization of The Medical Model. </w:t>
      </w:r>
      <w:r w:rsidRPr="000A2E19">
        <w:rPr>
          <w:rFonts w:ascii="Times New Roman" w:hAnsi="Times New Roman" w:cs="Times New Roman"/>
          <w:i/>
          <w:iCs/>
          <w:color w:val="222222"/>
          <w:sz w:val="24"/>
          <w:szCs w:val="24"/>
          <w:shd w:val="clear" w:color="auto" w:fill="FFFFFF"/>
        </w:rPr>
        <w:t>Philosophical Psychology</w:t>
      </w:r>
      <w:r w:rsidRPr="000A2E19">
        <w:rPr>
          <w:rFonts w:ascii="Times New Roman" w:hAnsi="Times New Roman" w:cs="Times New Roman"/>
          <w:color w:val="222222"/>
          <w:sz w:val="24"/>
          <w:szCs w:val="24"/>
          <w:shd w:val="clear" w:color="auto" w:fill="FFFFFF"/>
        </w:rPr>
        <w:t>, </w:t>
      </w:r>
      <w:r w:rsidRPr="000A2E19">
        <w:rPr>
          <w:rFonts w:ascii="Times New Roman" w:hAnsi="Times New Roman" w:cs="Times New Roman"/>
          <w:i/>
          <w:iCs/>
          <w:color w:val="222222"/>
          <w:sz w:val="24"/>
          <w:szCs w:val="24"/>
          <w:shd w:val="clear" w:color="auto" w:fill="FFFFFF"/>
        </w:rPr>
        <w:t>34</w:t>
      </w:r>
      <w:r w:rsidRPr="000A2E19">
        <w:rPr>
          <w:rFonts w:ascii="Times New Roman" w:hAnsi="Times New Roman" w:cs="Times New Roman"/>
          <w:color w:val="222222"/>
          <w:sz w:val="24"/>
          <w:szCs w:val="24"/>
          <w:shd w:val="clear" w:color="auto" w:fill="FFFFFF"/>
        </w:rPr>
        <w:t>(7), 962-988.</w:t>
      </w:r>
    </w:p>
    <w:p w14:paraId="5E5188DA"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r w:rsidRPr="000A2E19">
        <w:rPr>
          <w:rFonts w:ascii="Times New Roman" w:hAnsi="Times New Roman" w:cs="Times New Roman"/>
          <w:color w:val="222222"/>
          <w:sz w:val="24"/>
          <w:szCs w:val="24"/>
          <w:shd w:val="clear" w:color="auto" w:fill="FFFFFF"/>
        </w:rPr>
        <w:lastRenderedPageBreak/>
        <w:t>Masten, A. S. (2018). Resilience Theory and Research on Children and Families: Past, Present, And Promise. </w:t>
      </w:r>
      <w:r w:rsidRPr="000A2E19">
        <w:rPr>
          <w:rFonts w:ascii="Times New Roman" w:hAnsi="Times New Roman" w:cs="Times New Roman"/>
          <w:i/>
          <w:iCs/>
          <w:color w:val="222222"/>
          <w:sz w:val="24"/>
          <w:szCs w:val="24"/>
          <w:shd w:val="clear" w:color="auto" w:fill="FFFFFF"/>
        </w:rPr>
        <w:t>Journal Of Family Theory &amp; Review</w:t>
      </w:r>
      <w:r w:rsidRPr="000A2E19">
        <w:rPr>
          <w:rFonts w:ascii="Times New Roman" w:hAnsi="Times New Roman" w:cs="Times New Roman"/>
          <w:color w:val="222222"/>
          <w:sz w:val="24"/>
          <w:szCs w:val="24"/>
          <w:shd w:val="clear" w:color="auto" w:fill="FFFFFF"/>
        </w:rPr>
        <w:t>, </w:t>
      </w:r>
      <w:r w:rsidRPr="000A2E19">
        <w:rPr>
          <w:rFonts w:ascii="Times New Roman" w:hAnsi="Times New Roman" w:cs="Times New Roman"/>
          <w:i/>
          <w:iCs/>
          <w:color w:val="222222"/>
          <w:sz w:val="24"/>
          <w:szCs w:val="24"/>
          <w:shd w:val="clear" w:color="auto" w:fill="FFFFFF"/>
        </w:rPr>
        <w:t>10</w:t>
      </w:r>
      <w:r w:rsidRPr="000A2E19">
        <w:rPr>
          <w:rFonts w:ascii="Times New Roman" w:hAnsi="Times New Roman" w:cs="Times New Roman"/>
          <w:color w:val="222222"/>
          <w:sz w:val="24"/>
          <w:szCs w:val="24"/>
          <w:shd w:val="clear" w:color="auto" w:fill="FFFFFF"/>
        </w:rPr>
        <w:t>(1), 12-31.</w:t>
      </w:r>
    </w:p>
    <w:p w14:paraId="78FC0E4D"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bookmarkStart w:id="16" w:name="_Hlk160749749"/>
      <w:r w:rsidRPr="000A2E19">
        <w:rPr>
          <w:rFonts w:ascii="Times New Roman" w:hAnsi="Times New Roman" w:cs="Times New Roman"/>
          <w:color w:val="222222"/>
          <w:sz w:val="24"/>
          <w:szCs w:val="24"/>
          <w:shd w:val="clear" w:color="auto" w:fill="FFFFFF"/>
        </w:rPr>
        <w:t>Mendonca, A., &amp; D’Cruz</w:t>
      </w:r>
      <w:bookmarkEnd w:id="16"/>
      <w:r w:rsidRPr="000A2E19">
        <w:rPr>
          <w:rFonts w:ascii="Times New Roman" w:hAnsi="Times New Roman" w:cs="Times New Roman"/>
          <w:color w:val="222222"/>
          <w:sz w:val="24"/>
          <w:szCs w:val="24"/>
          <w:shd w:val="clear" w:color="auto" w:fill="FFFFFF"/>
        </w:rPr>
        <w:t>, P. (2021). Workplace Bullying, Emotional Abuse and Harassment in The Context of Dirty Work. </w:t>
      </w:r>
      <w:r w:rsidRPr="000A2E19">
        <w:rPr>
          <w:rFonts w:ascii="Times New Roman" w:hAnsi="Times New Roman" w:cs="Times New Roman"/>
          <w:i/>
          <w:iCs/>
          <w:color w:val="222222"/>
          <w:sz w:val="24"/>
          <w:szCs w:val="24"/>
          <w:shd w:val="clear" w:color="auto" w:fill="FFFFFF"/>
        </w:rPr>
        <w:t>Special Topics and Particular Occupations, Professions and Sectors</w:t>
      </w:r>
      <w:r w:rsidRPr="000A2E19">
        <w:rPr>
          <w:rFonts w:ascii="Times New Roman" w:hAnsi="Times New Roman" w:cs="Times New Roman"/>
          <w:color w:val="222222"/>
          <w:sz w:val="24"/>
          <w:szCs w:val="24"/>
          <w:shd w:val="clear" w:color="auto" w:fill="FFFFFF"/>
        </w:rPr>
        <w:t>, 551-586.</w:t>
      </w:r>
    </w:p>
    <w:p w14:paraId="78BD8A84"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bookmarkStart w:id="17" w:name="_Hlk160696753"/>
      <w:r w:rsidRPr="00BF326D">
        <w:rPr>
          <w:rFonts w:ascii="Times New Roman" w:hAnsi="Times New Roman" w:cs="Times New Roman"/>
          <w:color w:val="222222"/>
          <w:sz w:val="24"/>
          <w:szCs w:val="24"/>
          <w:shd w:val="clear" w:color="auto" w:fill="FFFFFF"/>
        </w:rPr>
        <w:t>Meroka-Mutua</w:t>
      </w:r>
      <w:bookmarkEnd w:id="17"/>
      <w:r w:rsidRPr="00BF326D">
        <w:rPr>
          <w:rFonts w:ascii="Times New Roman" w:hAnsi="Times New Roman" w:cs="Times New Roman"/>
          <w:color w:val="222222"/>
          <w:sz w:val="24"/>
          <w:szCs w:val="24"/>
          <w:shd w:val="clear" w:color="auto" w:fill="FFFFFF"/>
        </w:rPr>
        <w:t xml:space="preserve">, A., Mwanga, D., Ostermann, S. L., &amp; </w:t>
      </w:r>
      <w:proofErr w:type="spellStart"/>
      <w:r w:rsidRPr="00BF326D">
        <w:rPr>
          <w:rFonts w:ascii="Times New Roman" w:hAnsi="Times New Roman" w:cs="Times New Roman"/>
          <w:color w:val="222222"/>
          <w:sz w:val="24"/>
          <w:szCs w:val="24"/>
          <w:shd w:val="clear" w:color="auto" w:fill="FFFFFF"/>
        </w:rPr>
        <w:t>Wouango</w:t>
      </w:r>
      <w:proofErr w:type="spellEnd"/>
      <w:r w:rsidRPr="00BF326D">
        <w:rPr>
          <w:rFonts w:ascii="Times New Roman" w:hAnsi="Times New Roman" w:cs="Times New Roman"/>
          <w:color w:val="222222"/>
          <w:sz w:val="24"/>
          <w:szCs w:val="24"/>
          <w:shd w:val="clear" w:color="auto" w:fill="FFFFFF"/>
        </w:rPr>
        <w:t>, J. (2021). Coercion Versus Facilitation: Context And the Implementation of Anti-FGM/C Law. </w:t>
      </w:r>
      <w:r w:rsidRPr="00BF326D">
        <w:rPr>
          <w:rFonts w:ascii="Times New Roman" w:hAnsi="Times New Roman" w:cs="Times New Roman"/>
          <w:i/>
          <w:iCs/>
          <w:color w:val="222222"/>
          <w:sz w:val="24"/>
          <w:szCs w:val="24"/>
          <w:shd w:val="clear" w:color="auto" w:fill="FFFFFF"/>
        </w:rPr>
        <w:t>Law &amp; Society Review</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55</w:t>
      </w:r>
      <w:r w:rsidRPr="00BF326D">
        <w:rPr>
          <w:rFonts w:ascii="Times New Roman" w:hAnsi="Times New Roman" w:cs="Times New Roman"/>
          <w:color w:val="222222"/>
          <w:sz w:val="24"/>
          <w:szCs w:val="24"/>
          <w:shd w:val="clear" w:color="auto" w:fill="FFFFFF"/>
        </w:rPr>
        <w:t>(4), 587-613.</w:t>
      </w:r>
    </w:p>
    <w:p w14:paraId="1A77F58C"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bookmarkStart w:id="18" w:name="_Hlk160696792"/>
      <w:proofErr w:type="spellStart"/>
      <w:r w:rsidRPr="00BF326D">
        <w:rPr>
          <w:rFonts w:ascii="Times New Roman" w:hAnsi="Times New Roman" w:cs="Times New Roman"/>
          <w:color w:val="222222"/>
          <w:sz w:val="24"/>
          <w:szCs w:val="24"/>
          <w:shd w:val="clear" w:color="auto" w:fill="FFFFFF"/>
        </w:rPr>
        <w:t>Michori</w:t>
      </w:r>
      <w:bookmarkEnd w:id="18"/>
      <w:proofErr w:type="spellEnd"/>
      <w:r w:rsidRPr="00BF326D">
        <w:rPr>
          <w:rFonts w:ascii="Times New Roman" w:hAnsi="Times New Roman" w:cs="Times New Roman"/>
          <w:color w:val="222222"/>
          <w:sz w:val="24"/>
          <w:szCs w:val="24"/>
          <w:shd w:val="clear" w:color="auto" w:fill="FFFFFF"/>
        </w:rPr>
        <w:t>, O. S. (2018). </w:t>
      </w:r>
      <w:r w:rsidRPr="00BF326D">
        <w:rPr>
          <w:rFonts w:ascii="Times New Roman" w:hAnsi="Times New Roman" w:cs="Times New Roman"/>
          <w:i/>
          <w:iCs/>
          <w:color w:val="222222"/>
          <w:sz w:val="24"/>
          <w:szCs w:val="24"/>
          <w:shd w:val="clear" w:color="auto" w:fill="FFFFFF"/>
        </w:rPr>
        <w:t>Effects Of Sexual Harassment on The Performance of Female Guards in Private Security Companies in Nairobi City County</w:t>
      </w:r>
      <w:r w:rsidRPr="00BF326D">
        <w:rPr>
          <w:rFonts w:ascii="Times New Roman" w:hAnsi="Times New Roman" w:cs="Times New Roman"/>
          <w:color w:val="222222"/>
          <w:sz w:val="24"/>
          <w:szCs w:val="24"/>
          <w:shd w:val="clear" w:color="auto" w:fill="FFFFFF"/>
        </w:rPr>
        <w:t> (Doctoral Dissertation, University of Nairobi).</w:t>
      </w:r>
    </w:p>
    <w:p w14:paraId="0713BEA0"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bookmarkStart w:id="19" w:name="_Hlk160696269"/>
      <w:proofErr w:type="spellStart"/>
      <w:r w:rsidRPr="00BF326D">
        <w:rPr>
          <w:rFonts w:ascii="Times New Roman" w:hAnsi="Times New Roman" w:cs="Times New Roman"/>
          <w:color w:val="222222"/>
          <w:sz w:val="24"/>
          <w:szCs w:val="24"/>
          <w:shd w:val="clear" w:color="auto" w:fill="FFFFFF"/>
        </w:rPr>
        <w:t>Mkabile</w:t>
      </w:r>
      <w:proofErr w:type="spellEnd"/>
      <w:r w:rsidRPr="00BF326D">
        <w:rPr>
          <w:rFonts w:ascii="Times New Roman" w:hAnsi="Times New Roman" w:cs="Times New Roman"/>
          <w:color w:val="222222"/>
          <w:sz w:val="24"/>
          <w:szCs w:val="24"/>
          <w:shd w:val="clear" w:color="auto" w:fill="FFFFFF"/>
        </w:rPr>
        <w:t>, S., &amp; Swartz</w:t>
      </w:r>
      <w:bookmarkEnd w:id="19"/>
      <w:r w:rsidRPr="00BF326D">
        <w:rPr>
          <w:rFonts w:ascii="Times New Roman" w:hAnsi="Times New Roman" w:cs="Times New Roman"/>
          <w:color w:val="222222"/>
          <w:sz w:val="24"/>
          <w:szCs w:val="24"/>
          <w:shd w:val="clear" w:color="auto" w:fill="FFFFFF"/>
        </w:rPr>
        <w:t>, L. (2020). Caregivers’ And Parents’ Explanatory Models of Intellectual Disability in Khayelitsha, Cape Town, South Africa. </w:t>
      </w:r>
      <w:r w:rsidRPr="00BF326D">
        <w:rPr>
          <w:rFonts w:ascii="Times New Roman" w:hAnsi="Times New Roman" w:cs="Times New Roman"/>
          <w:i/>
          <w:iCs/>
          <w:color w:val="222222"/>
          <w:sz w:val="24"/>
          <w:szCs w:val="24"/>
          <w:shd w:val="clear" w:color="auto" w:fill="FFFFFF"/>
        </w:rPr>
        <w:t>Journal Of Applied Research in Intellectual Disabilities</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33</w:t>
      </w:r>
      <w:r w:rsidRPr="00BF326D">
        <w:rPr>
          <w:rFonts w:ascii="Times New Roman" w:hAnsi="Times New Roman" w:cs="Times New Roman"/>
          <w:color w:val="222222"/>
          <w:sz w:val="24"/>
          <w:szCs w:val="24"/>
          <w:shd w:val="clear" w:color="auto" w:fill="FFFFFF"/>
        </w:rPr>
        <w:t>(5), 1026-1037.</w:t>
      </w:r>
    </w:p>
    <w:p w14:paraId="1B84AD89"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bookmarkStart w:id="20" w:name="_Hlk160750047"/>
      <w:r w:rsidRPr="000A2E19">
        <w:rPr>
          <w:rFonts w:ascii="Times New Roman" w:hAnsi="Times New Roman" w:cs="Times New Roman"/>
          <w:color w:val="222222"/>
          <w:sz w:val="24"/>
          <w:szCs w:val="24"/>
          <w:shd w:val="clear" w:color="auto" w:fill="FFFFFF"/>
        </w:rPr>
        <w:t>Morse</w:t>
      </w:r>
      <w:bookmarkEnd w:id="20"/>
      <w:r w:rsidRPr="000A2E19">
        <w:rPr>
          <w:rFonts w:ascii="Times New Roman" w:hAnsi="Times New Roman" w:cs="Times New Roman"/>
          <w:color w:val="222222"/>
          <w:sz w:val="24"/>
          <w:szCs w:val="24"/>
          <w:shd w:val="clear" w:color="auto" w:fill="FFFFFF"/>
        </w:rPr>
        <w:t>, D. F., Sandhu, S., Mulligan, K., Tierney, S., Polley, M., Giurca, B. C., ... &amp; Husk, K. (2022). Global Developments in Social Prescribing. </w:t>
      </w:r>
      <w:r w:rsidRPr="000A2E19">
        <w:rPr>
          <w:rFonts w:ascii="Times New Roman" w:hAnsi="Times New Roman" w:cs="Times New Roman"/>
          <w:i/>
          <w:iCs/>
          <w:color w:val="222222"/>
          <w:sz w:val="24"/>
          <w:szCs w:val="24"/>
          <w:shd w:val="clear" w:color="auto" w:fill="FFFFFF"/>
        </w:rPr>
        <w:t>BMJ Global Health</w:t>
      </w:r>
      <w:r w:rsidRPr="000A2E19">
        <w:rPr>
          <w:rFonts w:ascii="Times New Roman" w:hAnsi="Times New Roman" w:cs="Times New Roman"/>
          <w:color w:val="222222"/>
          <w:sz w:val="24"/>
          <w:szCs w:val="24"/>
          <w:shd w:val="clear" w:color="auto" w:fill="FFFFFF"/>
        </w:rPr>
        <w:t>, </w:t>
      </w:r>
      <w:r w:rsidRPr="000A2E19">
        <w:rPr>
          <w:rFonts w:ascii="Times New Roman" w:hAnsi="Times New Roman" w:cs="Times New Roman"/>
          <w:i/>
          <w:iCs/>
          <w:color w:val="222222"/>
          <w:sz w:val="24"/>
          <w:szCs w:val="24"/>
          <w:shd w:val="clear" w:color="auto" w:fill="FFFFFF"/>
        </w:rPr>
        <w:t>7</w:t>
      </w:r>
      <w:r w:rsidRPr="000A2E19">
        <w:rPr>
          <w:rFonts w:ascii="Times New Roman" w:hAnsi="Times New Roman" w:cs="Times New Roman"/>
          <w:color w:val="222222"/>
          <w:sz w:val="24"/>
          <w:szCs w:val="24"/>
          <w:shd w:val="clear" w:color="auto" w:fill="FFFFFF"/>
        </w:rPr>
        <w:t>(5), E008524.</w:t>
      </w:r>
    </w:p>
    <w:p w14:paraId="4C021718"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bookmarkStart w:id="21" w:name="_Hlk160749849"/>
      <w:r w:rsidRPr="000A2E19">
        <w:rPr>
          <w:rFonts w:ascii="Times New Roman" w:hAnsi="Times New Roman" w:cs="Times New Roman"/>
          <w:color w:val="222222"/>
          <w:sz w:val="24"/>
          <w:szCs w:val="24"/>
          <w:shd w:val="clear" w:color="auto" w:fill="FFFFFF"/>
        </w:rPr>
        <w:t>Naseer, S., &amp; Raja</w:t>
      </w:r>
      <w:bookmarkEnd w:id="21"/>
      <w:r w:rsidRPr="000A2E19">
        <w:rPr>
          <w:rFonts w:ascii="Times New Roman" w:hAnsi="Times New Roman" w:cs="Times New Roman"/>
          <w:color w:val="222222"/>
          <w:sz w:val="24"/>
          <w:szCs w:val="24"/>
          <w:shd w:val="clear" w:color="auto" w:fill="FFFFFF"/>
        </w:rPr>
        <w:t>, U. (2021). Why Does Workplace Bullying Affect Victims’ Job Strain? Perceived Organization Support and Emotional Dissonance as Resource Depletion Mechanisms. </w:t>
      </w:r>
      <w:r w:rsidRPr="000A2E19">
        <w:rPr>
          <w:rFonts w:ascii="Times New Roman" w:hAnsi="Times New Roman" w:cs="Times New Roman"/>
          <w:i/>
          <w:iCs/>
          <w:color w:val="222222"/>
          <w:sz w:val="24"/>
          <w:szCs w:val="24"/>
          <w:shd w:val="clear" w:color="auto" w:fill="FFFFFF"/>
        </w:rPr>
        <w:t>Current Psychology</w:t>
      </w:r>
      <w:r w:rsidRPr="000A2E19">
        <w:rPr>
          <w:rFonts w:ascii="Times New Roman" w:hAnsi="Times New Roman" w:cs="Times New Roman"/>
          <w:color w:val="222222"/>
          <w:sz w:val="24"/>
          <w:szCs w:val="24"/>
          <w:shd w:val="clear" w:color="auto" w:fill="FFFFFF"/>
        </w:rPr>
        <w:t>, </w:t>
      </w:r>
      <w:r w:rsidRPr="000A2E19">
        <w:rPr>
          <w:rFonts w:ascii="Times New Roman" w:hAnsi="Times New Roman" w:cs="Times New Roman"/>
          <w:i/>
          <w:iCs/>
          <w:color w:val="222222"/>
          <w:sz w:val="24"/>
          <w:szCs w:val="24"/>
          <w:shd w:val="clear" w:color="auto" w:fill="FFFFFF"/>
        </w:rPr>
        <w:t>40</w:t>
      </w:r>
      <w:r w:rsidRPr="000A2E19">
        <w:rPr>
          <w:rFonts w:ascii="Times New Roman" w:hAnsi="Times New Roman" w:cs="Times New Roman"/>
          <w:color w:val="222222"/>
          <w:sz w:val="24"/>
          <w:szCs w:val="24"/>
          <w:shd w:val="clear" w:color="auto" w:fill="FFFFFF"/>
        </w:rPr>
        <w:t>, 4311-4323.</w:t>
      </w:r>
    </w:p>
    <w:p w14:paraId="073CC1A6"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BF326D">
        <w:rPr>
          <w:rFonts w:ascii="Times New Roman" w:hAnsi="Times New Roman" w:cs="Times New Roman"/>
          <w:color w:val="222222"/>
          <w:sz w:val="24"/>
          <w:szCs w:val="24"/>
          <w:shd w:val="clear" w:color="auto" w:fill="FFFFFF"/>
        </w:rPr>
        <w:t>Niewöhner</w:t>
      </w:r>
      <w:proofErr w:type="spellEnd"/>
      <w:r w:rsidRPr="00BF326D">
        <w:rPr>
          <w:rFonts w:ascii="Times New Roman" w:hAnsi="Times New Roman" w:cs="Times New Roman"/>
          <w:color w:val="222222"/>
          <w:sz w:val="24"/>
          <w:szCs w:val="24"/>
          <w:shd w:val="clear" w:color="auto" w:fill="FFFFFF"/>
        </w:rPr>
        <w:t xml:space="preserve">, J., &amp; Lock, M. (2018). Situating Local </w:t>
      </w:r>
      <w:proofErr w:type="spellStart"/>
      <w:r w:rsidRPr="00BF326D">
        <w:rPr>
          <w:rFonts w:ascii="Times New Roman" w:hAnsi="Times New Roman" w:cs="Times New Roman"/>
          <w:color w:val="222222"/>
          <w:sz w:val="24"/>
          <w:szCs w:val="24"/>
          <w:shd w:val="clear" w:color="auto" w:fill="FFFFFF"/>
        </w:rPr>
        <w:t>Biologies</w:t>
      </w:r>
      <w:proofErr w:type="spellEnd"/>
      <w:r w:rsidRPr="00BF326D">
        <w:rPr>
          <w:rFonts w:ascii="Times New Roman" w:hAnsi="Times New Roman" w:cs="Times New Roman"/>
          <w:color w:val="222222"/>
          <w:sz w:val="24"/>
          <w:szCs w:val="24"/>
          <w:shd w:val="clear" w:color="auto" w:fill="FFFFFF"/>
        </w:rPr>
        <w:t>: Anthropological Perspectives on Environment/Human Entanglements. </w:t>
      </w:r>
      <w:proofErr w:type="spellStart"/>
      <w:r w:rsidRPr="00BF326D">
        <w:rPr>
          <w:rFonts w:ascii="Times New Roman" w:hAnsi="Times New Roman" w:cs="Times New Roman"/>
          <w:i/>
          <w:iCs/>
          <w:color w:val="222222"/>
          <w:sz w:val="24"/>
          <w:szCs w:val="24"/>
          <w:shd w:val="clear" w:color="auto" w:fill="FFFFFF"/>
        </w:rPr>
        <w:t>Biosocieties</w:t>
      </w:r>
      <w:proofErr w:type="spellEnd"/>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13</w:t>
      </w:r>
      <w:r w:rsidRPr="00BF326D">
        <w:rPr>
          <w:rFonts w:ascii="Times New Roman" w:hAnsi="Times New Roman" w:cs="Times New Roman"/>
          <w:color w:val="222222"/>
          <w:sz w:val="24"/>
          <w:szCs w:val="24"/>
          <w:shd w:val="clear" w:color="auto" w:fill="FFFFFF"/>
        </w:rPr>
        <w:t>, 681-697.</w:t>
      </w:r>
    </w:p>
    <w:p w14:paraId="40DDAD2F"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Nilsen, P., &amp; Bernhardsson, S. (2019). Context Matters in Implementation Science: A Scoping Review of Determinant Frameworks That Describe Contextual Determinants for Implementation Outcomes. </w:t>
      </w:r>
      <w:r w:rsidRPr="00BF326D">
        <w:rPr>
          <w:rFonts w:ascii="Times New Roman" w:hAnsi="Times New Roman" w:cs="Times New Roman"/>
          <w:i/>
          <w:iCs/>
          <w:color w:val="222222"/>
          <w:sz w:val="24"/>
          <w:szCs w:val="24"/>
          <w:shd w:val="clear" w:color="auto" w:fill="FFFFFF"/>
        </w:rPr>
        <w:t>BMC Health Services Research</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19</w:t>
      </w:r>
      <w:r w:rsidRPr="00BF326D">
        <w:rPr>
          <w:rFonts w:ascii="Times New Roman" w:hAnsi="Times New Roman" w:cs="Times New Roman"/>
          <w:color w:val="222222"/>
          <w:sz w:val="24"/>
          <w:szCs w:val="24"/>
          <w:shd w:val="clear" w:color="auto" w:fill="FFFFFF"/>
        </w:rPr>
        <w:t>(1), 1-21.</w:t>
      </w:r>
    </w:p>
    <w:p w14:paraId="1349C08A"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r w:rsidRPr="000A2E19">
        <w:rPr>
          <w:rFonts w:ascii="Times New Roman" w:hAnsi="Times New Roman" w:cs="Times New Roman"/>
          <w:color w:val="222222"/>
          <w:sz w:val="24"/>
          <w:szCs w:val="24"/>
          <w:shd w:val="clear" w:color="auto" w:fill="FFFFFF"/>
        </w:rPr>
        <w:t>Ongaro, G. (2019). </w:t>
      </w:r>
      <w:r w:rsidRPr="000A2E19">
        <w:rPr>
          <w:rFonts w:ascii="Times New Roman" w:hAnsi="Times New Roman" w:cs="Times New Roman"/>
          <w:i/>
          <w:iCs/>
          <w:color w:val="222222"/>
          <w:sz w:val="24"/>
          <w:szCs w:val="24"/>
          <w:shd w:val="clear" w:color="auto" w:fill="FFFFFF"/>
        </w:rPr>
        <w:t>The ‘Placebo Effect’in Highland Laos: Insights from Akha Medicine and Shamanism into The Problem of Ritual Efficacy</w:t>
      </w:r>
      <w:r w:rsidRPr="000A2E19">
        <w:rPr>
          <w:rFonts w:ascii="Times New Roman" w:hAnsi="Times New Roman" w:cs="Times New Roman"/>
          <w:color w:val="222222"/>
          <w:sz w:val="24"/>
          <w:szCs w:val="24"/>
          <w:shd w:val="clear" w:color="auto" w:fill="FFFFFF"/>
        </w:rPr>
        <w:t> (Doctoral Dissertation, London School of Economics and Political Science).</w:t>
      </w:r>
    </w:p>
    <w:p w14:paraId="0F6C2728"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r w:rsidRPr="000A2E19">
        <w:rPr>
          <w:rFonts w:ascii="Times New Roman" w:hAnsi="Times New Roman" w:cs="Times New Roman"/>
          <w:color w:val="222222"/>
          <w:sz w:val="24"/>
          <w:szCs w:val="24"/>
          <w:shd w:val="clear" w:color="auto" w:fill="FFFFFF"/>
        </w:rPr>
        <w:t xml:space="preserve">Osher, D., Guarino, K., Jones, W., &amp; </w:t>
      </w:r>
      <w:proofErr w:type="spellStart"/>
      <w:r w:rsidRPr="000A2E19">
        <w:rPr>
          <w:rFonts w:ascii="Times New Roman" w:hAnsi="Times New Roman" w:cs="Times New Roman"/>
          <w:color w:val="222222"/>
          <w:sz w:val="24"/>
          <w:szCs w:val="24"/>
          <w:shd w:val="clear" w:color="auto" w:fill="FFFFFF"/>
        </w:rPr>
        <w:t>Schanfield</w:t>
      </w:r>
      <w:proofErr w:type="spellEnd"/>
      <w:r w:rsidRPr="000A2E19">
        <w:rPr>
          <w:rFonts w:ascii="Times New Roman" w:hAnsi="Times New Roman" w:cs="Times New Roman"/>
          <w:color w:val="222222"/>
          <w:sz w:val="24"/>
          <w:szCs w:val="24"/>
          <w:shd w:val="clear" w:color="auto" w:fill="FFFFFF"/>
        </w:rPr>
        <w:t>, M. (2021). Trauma-Sensitive Schools and Social and Emotional Learning: An Integration. </w:t>
      </w:r>
      <w:r w:rsidRPr="000A2E19">
        <w:rPr>
          <w:rFonts w:ascii="Times New Roman" w:hAnsi="Times New Roman" w:cs="Times New Roman"/>
          <w:i/>
          <w:iCs/>
          <w:color w:val="222222"/>
          <w:sz w:val="24"/>
          <w:szCs w:val="24"/>
          <w:shd w:val="clear" w:color="auto" w:fill="FFFFFF"/>
        </w:rPr>
        <w:t>Issue Brief</w:t>
      </w:r>
      <w:r w:rsidRPr="000A2E19">
        <w:rPr>
          <w:rFonts w:ascii="Times New Roman" w:hAnsi="Times New Roman" w:cs="Times New Roman"/>
          <w:color w:val="222222"/>
          <w:sz w:val="24"/>
          <w:szCs w:val="24"/>
          <w:shd w:val="clear" w:color="auto" w:fill="FFFFFF"/>
        </w:rPr>
        <w:t>.</w:t>
      </w:r>
    </w:p>
    <w:p w14:paraId="4326E5C6"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BF326D">
        <w:rPr>
          <w:rFonts w:ascii="Times New Roman" w:hAnsi="Times New Roman" w:cs="Times New Roman"/>
          <w:color w:val="222222"/>
          <w:sz w:val="24"/>
          <w:szCs w:val="24"/>
          <w:shd w:val="clear" w:color="auto" w:fill="FFFFFF"/>
        </w:rPr>
        <w:t>Osokpo</w:t>
      </w:r>
      <w:proofErr w:type="spellEnd"/>
      <w:r w:rsidRPr="00BF326D">
        <w:rPr>
          <w:rFonts w:ascii="Times New Roman" w:hAnsi="Times New Roman" w:cs="Times New Roman"/>
          <w:color w:val="222222"/>
          <w:sz w:val="24"/>
          <w:szCs w:val="24"/>
          <w:shd w:val="clear" w:color="auto" w:fill="FFFFFF"/>
        </w:rPr>
        <w:t>, O., &amp; Riegel, B. (2021). Cultural Factors Influencing Self-Care by Persons with Cardiovascular Disease: An Integrative Review. </w:t>
      </w:r>
      <w:r w:rsidRPr="00BF326D">
        <w:rPr>
          <w:rFonts w:ascii="Times New Roman" w:hAnsi="Times New Roman" w:cs="Times New Roman"/>
          <w:i/>
          <w:iCs/>
          <w:color w:val="222222"/>
          <w:sz w:val="24"/>
          <w:szCs w:val="24"/>
          <w:shd w:val="clear" w:color="auto" w:fill="FFFFFF"/>
        </w:rPr>
        <w:t>International Journal of Nursing Studies</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116</w:t>
      </w:r>
      <w:r w:rsidRPr="00BF326D">
        <w:rPr>
          <w:rFonts w:ascii="Times New Roman" w:hAnsi="Times New Roman" w:cs="Times New Roman"/>
          <w:color w:val="222222"/>
          <w:sz w:val="24"/>
          <w:szCs w:val="24"/>
          <w:shd w:val="clear" w:color="auto" w:fill="FFFFFF"/>
        </w:rPr>
        <w:t>, 103383.</w:t>
      </w:r>
    </w:p>
    <w:p w14:paraId="4649B844"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Panter-Brick, C., &amp; Eggerman, M. (2018). The Field of Medical Anthropology in Social Science &amp; Medicine. </w:t>
      </w:r>
      <w:r w:rsidRPr="00BF326D">
        <w:rPr>
          <w:rFonts w:ascii="Times New Roman" w:hAnsi="Times New Roman" w:cs="Times New Roman"/>
          <w:i/>
          <w:iCs/>
          <w:color w:val="222222"/>
          <w:sz w:val="24"/>
          <w:szCs w:val="24"/>
          <w:shd w:val="clear" w:color="auto" w:fill="FFFFFF"/>
        </w:rPr>
        <w:t>Social Science &amp; Medicine</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196</w:t>
      </w:r>
      <w:r w:rsidRPr="00BF326D">
        <w:rPr>
          <w:rFonts w:ascii="Times New Roman" w:hAnsi="Times New Roman" w:cs="Times New Roman"/>
          <w:color w:val="222222"/>
          <w:sz w:val="24"/>
          <w:szCs w:val="24"/>
          <w:shd w:val="clear" w:color="auto" w:fill="FFFFFF"/>
        </w:rPr>
        <w:t>, 233-239.</w:t>
      </w:r>
    </w:p>
    <w:p w14:paraId="152EF2A8"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Prentice, T. M., &amp; Gillam, L. (2018). Can The Ethical Best Practice of Shared Decision-Making Lead to Moral Distress? </w:t>
      </w:r>
      <w:r w:rsidRPr="00BF326D">
        <w:rPr>
          <w:rFonts w:ascii="Times New Roman" w:hAnsi="Times New Roman" w:cs="Times New Roman"/>
          <w:i/>
          <w:iCs/>
          <w:color w:val="222222"/>
          <w:sz w:val="24"/>
          <w:szCs w:val="24"/>
          <w:shd w:val="clear" w:color="auto" w:fill="FFFFFF"/>
        </w:rPr>
        <w:t>Journal Of Bioethical Inquiry</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15</w:t>
      </w:r>
      <w:r w:rsidRPr="00BF326D">
        <w:rPr>
          <w:rFonts w:ascii="Times New Roman" w:hAnsi="Times New Roman" w:cs="Times New Roman"/>
          <w:color w:val="222222"/>
          <w:sz w:val="24"/>
          <w:szCs w:val="24"/>
          <w:shd w:val="clear" w:color="auto" w:fill="FFFFFF"/>
        </w:rPr>
        <w:t>, 259-268.</w:t>
      </w:r>
    </w:p>
    <w:p w14:paraId="451FC45D"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Quinlan, M. B. (2022). Ethnomedicines: Traditions of Medical Knowledge. </w:t>
      </w:r>
      <w:r w:rsidRPr="00BF326D">
        <w:rPr>
          <w:rFonts w:ascii="Times New Roman" w:hAnsi="Times New Roman" w:cs="Times New Roman"/>
          <w:i/>
          <w:iCs/>
          <w:color w:val="222222"/>
          <w:sz w:val="24"/>
          <w:szCs w:val="24"/>
          <w:shd w:val="clear" w:color="auto" w:fill="FFFFFF"/>
        </w:rPr>
        <w:t>A Companion to Medical Anthropology</w:t>
      </w:r>
      <w:r w:rsidRPr="00BF326D">
        <w:rPr>
          <w:rFonts w:ascii="Times New Roman" w:hAnsi="Times New Roman" w:cs="Times New Roman"/>
          <w:color w:val="222222"/>
          <w:sz w:val="24"/>
          <w:szCs w:val="24"/>
          <w:shd w:val="clear" w:color="auto" w:fill="FFFFFF"/>
        </w:rPr>
        <w:t>, 315-341.</w:t>
      </w:r>
    </w:p>
    <w:p w14:paraId="6EBCF980"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r w:rsidRPr="000A2E19">
        <w:rPr>
          <w:rFonts w:ascii="Times New Roman" w:hAnsi="Times New Roman" w:cs="Times New Roman"/>
          <w:color w:val="222222"/>
          <w:sz w:val="24"/>
          <w:szCs w:val="24"/>
          <w:shd w:val="clear" w:color="auto" w:fill="FFFFFF"/>
        </w:rPr>
        <w:lastRenderedPageBreak/>
        <w:t>Radley, D. C., Baumgartner, J. C., Collins, S. R., Zephyrin, L., &amp; Schneider, E. C. (2021). Achieving Racial and Ethnic Equity in US Health Care. </w:t>
      </w:r>
      <w:r w:rsidRPr="000A2E19">
        <w:rPr>
          <w:rFonts w:ascii="Times New Roman" w:hAnsi="Times New Roman" w:cs="Times New Roman"/>
          <w:i/>
          <w:iCs/>
          <w:color w:val="222222"/>
          <w:sz w:val="24"/>
          <w:szCs w:val="24"/>
          <w:shd w:val="clear" w:color="auto" w:fill="FFFFFF"/>
        </w:rPr>
        <w:t>The Commonwealth Fund</w:t>
      </w:r>
      <w:r w:rsidRPr="000A2E19">
        <w:rPr>
          <w:rFonts w:ascii="Times New Roman" w:hAnsi="Times New Roman" w:cs="Times New Roman"/>
          <w:color w:val="222222"/>
          <w:sz w:val="24"/>
          <w:szCs w:val="24"/>
          <w:shd w:val="clear" w:color="auto" w:fill="FFFFFF"/>
        </w:rPr>
        <w:t>.</w:t>
      </w:r>
    </w:p>
    <w:p w14:paraId="62BC9BE8"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bookmarkStart w:id="22" w:name="_Hlk160749260"/>
      <w:r w:rsidRPr="000A2E19">
        <w:rPr>
          <w:rFonts w:ascii="Times New Roman" w:hAnsi="Times New Roman" w:cs="Times New Roman"/>
          <w:color w:val="222222"/>
          <w:sz w:val="24"/>
          <w:szCs w:val="24"/>
          <w:shd w:val="clear" w:color="auto" w:fill="FFFFFF"/>
        </w:rPr>
        <w:t>Rippe</w:t>
      </w:r>
      <w:bookmarkEnd w:id="22"/>
      <w:r w:rsidRPr="000A2E19">
        <w:rPr>
          <w:rFonts w:ascii="Times New Roman" w:hAnsi="Times New Roman" w:cs="Times New Roman"/>
          <w:color w:val="222222"/>
          <w:sz w:val="24"/>
          <w:szCs w:val="24"/>
          <w:shd w:val="clear" w:color="auto" w:fill="FFFFFF"/>
        </w:rPr>
        <w:t>, J. M. (2018). Lifestyle Medicine: The Health Promoting Power of Daily Habits and Practices. </w:t>
      </w:r>
      <w:r w:rsidRPr="000A2E19">
        <w:rPr>
          <w:rFonts w:ascii="Times New Roman" w:hAnsi="Times New Roman" w:cs="Times New Roman"/>
          <w:i/>
          <w:iCs/>
          <w:color w:val="222222"/>
          <w:sz w:val="24"/>
          <w:szCs w:val="24"/>
          <w:shd w:val="clear" w:color="auto" w:fill="FFFFFF"/>
        </w:rPr>
        <w:t>American Journal of Lifestyle Medicine</w:t>
      </w:r>
      <w:r w:rsidRPr="000A2E19">
        <w:rPr>
          <w:rFonts w:ascii="Times New Roman" w:hAnsi="Times New Roman" w:cs="Times New Roman"/>
          <w:color w:val="222222"/>
          <w:sz w:val="24"/>
          <w:szCs w:val="24"/>
          <w:shd w:val="clear" w:color="auto" w:fill="FFFFFF"/>
        </w:rPr>
        <w:t>, </w:t>
      </w:r>
      <w:r w:rsidRPr="000A2E19">
        <w:rPr>
          <w:rFonts w:ascii="Times New Roman" w:hAnsi="Times New Roman" w:cs="Times New Roman"/>
          <w:i/>
          <w:iCs/>
          <w:color w:val="222222"/>
          <w:sz w:val="24"/>
          <w:szCs w:val="24"/>
          <w:shd w:val="clear" w:color="auto" w:fill="FFFFFF"/>
        </w:rPr>
        <w:t>12</w:t>
      </w:r>
      <w:r w:rsidRPr="000A2E19">
        <w:rPr>
          <w:rFonts w:ascii="Times New Roman" w:hAnsi="Times New Roman" w:cs="Times New Roman"/>
          <w:color w:val="222222"/>
          <w:sz w:val="24"/>
          <w:szCs w:val="24"/>
          <w:shd w:val="clear" w:color="auto" w:fill="FFFFFF"/>
        </w:rPr>
        <w:t>(6), 499-512.</w:t>
      </w:r>
    </w:p>
    <w:p w14:paraId="78B60F96"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Rosenberger, A. L. (2020). </w:t>
      </w:r>
      <w:r w:rsidRPr="00BF326D">
        <w:rPr>
          <w:rFonts w:ascii="Times New Roman" w:hAnsi="Times New Roman" w:cs="Times New Roman"/>
          <w:i/>
          <w:iCs/>
          <w:color w:val="222222"/>
          <w:sz w:val="24"/>
          <w:szCs w:val="24"/>
          <w:shd w:val="clear" w:color="auto" w:fill="FFFFFF"/>
        </w:rPr>
        <w:t>New World Monkeys: The Evolutionary Odyssey</w:t>
      </w:r>
      <w:r w:rsidRPr="00BF326D">
        <w:rPr>
          <w:rFonts w:ascii="Times New Roman" w:hAnsi="Times New Roman" w:cs="Times New Roman"/>
          <w:color w:val="222222"/>
          <w:sz w:val="24"/>
          <w:szCs w:val="24"/>
          <w:shd w:val="clear" w:color="auto" w:fill="FFFFFF"/>
        </w:rPr>
        <w:t>. Princeton University Press.</w:t>
      </w:r>
    </w:p>
    <w:p w14:paraId="7B80D471"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bookmarkStart w:id="23" w:name="_Hlk160696583"/>
      <w:r w:rsidRPr="00BF326D">
        <w:rPr>
          <w:rFonts w:ascii="Times New Roman" w:hAnsi="Times New Roman" w:cs="Times New Roman"/>
          <w:color w:val="222222"/>
          <w:sz w:val="24"/>
          <w:szCs w:val="24"/>
          <w:shd w:val="clear" w:color="auto" w:fill="FFFFFF"/>
        </w:rPr>
        <w:t>Ryan, A. M., &amp; Gardner</w:t>
      </w:r>
      <w:bookmarkEnd w:id="23"/>
      <w:r w:rsidRPr="00BF326D">
        <w:rPr>
          <w:rFonts w:ascii="Times New Roman" w:hAnsi="Times New Roman" w:cs="Times New Roman"/>
          <w:color w:val="222222"/>
          <w:sz w:val="24"/>
          <w:szCs w:val="24"/>
          <w:shd w:val="clear" w:color="auto" w:fill="FFFFFF"/>
        </w:rPr>
        <w:t>, D. M. (2021). Religious Harassment and Bullying in The Workplace. </w:t>
      </w:r>
      <w:r w:rsidRPr="00BF326D">
        <w:rPr>
          <w:rFonts w:ascii="Times New Roman" w:hAnsi="Times New Roman" w:cs="Times New Roman"/>
          <w:i/>
          <w:iCs/>
          <w:color w:val="222222"/>
          <w:sz w:val="24"/>
          <w:szCs w:val="24"/>
          <w:shd w:val="clear" w:color="auto" w:fill="FFFFFF"/>
        </w:rPr>
        <w:t>Dignity And Inclusion at Work</w:t>
      </w:r>
      <w:r w:rsidRPr="00BF326D">
        <w:rPr>
          <w:rFonts w:ascii="Times New Roman" w:hAnsi="Times New Roman" w:cs="Times New Roman"/>
          <w:color w:val="222222"/>
          <w:sz w:val="24"/>
          <w:szCs w:val="24"/>
          <w:shd w:val="clear" w:color="auto" w:fill="FFFFFF"/>
        </w:rPr>
        <w:t>, 463-487.</w:t>
      </w:r>
    </w:p>
    <w:p w14:paraId="1862E312" w14:textId="77777777" w:rsidR="00271048" w:rsidRPr="000A2E19" w:rsidRDefault="00271048" w:rsidP="00271048">
      <w:pPr>
        <w:spacing w:line="240" w:lineRule="auto"/>
        <w:ind w:left="720" w:hanging="720"/>
        <w:jc w:val="both"/>
        <w:rPr>
          <w:rFonts w:ascii="Times New Roman" w:hAnsi="Times New Roman" w:cs="Times New Roman"/>
          <w:sz w:val="24"/>
          <w:szCs w:val="24"/>
        </w:rPr>
      </w:pPr>
      <w:bookmarkStart w:id="24" w:name="_Hlk160750124"/>
      <w:r w:rsidRPr="000A2E19">
        <w:rPr>
          <w:rFonts w:ascii="Times New Roman" w:hAnsi="Times New Roman" w:cs="Times New Roman"/>
          <w:color w:val="222222"/>
          <w:sz w:val="24"/>
          <w:szCs w:val="24"/>
          <w:shd w:val="clear" w:color="auto" w:fill="FFFFFF"/>
        </w:rPr>
        <w:t>Saha</w:t>
      </w:r>
      <w:bookmarkEnd w:id="24"/>
      <w:r w:rsidRPr="000A2E19">
        <w:rPr>
          <w:rFonts w:ascii="Times New Roman" w:hAnsi="Times New Roman" w:cs="Times New Roman"/>
          <w:color w:val="222222"/>
          <w:sz w:val="24"/>
          <w:szCs w:val="24"/>
          <w:shd w:val="clear" w:color="auto" w:fill="FFFFFF"/>
        </w:rPr>
        <w:t xml:space="preserve">, S., Chauhan, A., Buch, B., Makwana, S., Vikar, S., </w:t>
      </w:r>
      <w:proofErr w:type="spellStart"/>
      <w:r w:rsidRPr="000A2E19">
        <w:rPr>
          <w:rFonts w:ascii="Times New Roman" w:hAnsi="Times New Roman" w:cs="Times New Roman"/>
          <w:color w:val="222222"/>
          <w:sz w:val="24"/>
          <w:szCs w:val="24"/>
          <w:shd w:val="clear" w:color="auto" w:fill="FFFFFF"/>
        </w:rPr>
        <w:t>Kotwani</w:t>
      </w:r>
      <w:proofErr w:type="spellEnd"/>
      <w:r w:rsidRPr="000A2E19">
        <w:rPr>
          <w:rFonts w:ascii="Times New Roman" w:hAnsi="Times New Roman" w:cs="Times New Roman"/>
          <w:color w:val="222222"/>
          <w:sz w:val="24"/>
          <w:szCs w:val="24"/>
          <w:shd w:val="clear" w:color="auto" w:fill="FFFFFF"/>
        </w:rPr>
        <w:t>, P., &amp; Pandya, A. (2020). Psychosocial Rehabilitation of People Living with Mental Illness: Lessons Learned from Community-Based Psychiatric Rehabilitation Centres in Gujarat. </w:t>
      </w:r>
      <w:r w:rsidRPr="000A2E19">
        <w:rPr>
          <w:rFonts w:ascii="Times New Roman" w:hAnsi="Times New Roman" w:cs="Times New Roman"/>
          <w:i/>
          <w:iCs/>
          <w:color w:val="222222"/>
          <w:sz w:val="24"/>
          <w:szCs w:val="24"/>
          <w:shd w:val="clear" w:color="auto" w:fill="FFFFFF"/>
        </w:rPr>
        <w:t>Journal Of Family Medicine and Primary Care</w:t>
      </w:r>
      <w:r w:rsidRPr="000A2E19">
        <w:rPr>
          <w:rFonts w:ascii="Times New Roman" w:hAnsi="Times New Roman" w:cs="Times New Roman"/>
          <w:color w:val="222222"/>
          <w:sz w:val="24"/>
          <w:szCs w:val="24"/>
          <w:shd w:val="clear" w:color="auto" w:fill="FFFFFF"/>
        </w:rPr>
        <w:t>, </w:t>
      </w:r>
      <w:r w:rsidRPr="000A2E19">
        <w:rPr>
          <w:rFonts w:ascii="Times New Roman" w:hAnsi="Times New Roman" w:cs="Times New Roman"/>
          <w:i/>
          <w:iCs/>
          <w:color w:val="222222"/>
          <w:sz w:val="24"/>
          <w:szCs w:val="24"/>
          <w:shd w:val="clear" w:color="auto" w:fill="FFFFFF"/>
        </w:rPr>
        <w:t>9</w:t>
      </w:r>
      <w:r w:rsidRPr="000A2E19">
        <w:rPr>
          <w:rFonts w:ascii="Times New Roman" w:hAnsi="Times New Roman" w:cs="Times New Roman"/>
          <w:color w:val="222222"/>
          <w:sz w:val="24"/>
          <w:szCs w:val="24"/>
          <w:shd w:val="clear" w:color="auto" w:fill="FFFFFF"/>
        </w:rPr>
        <w:t>(2), 892.</w:t>
      </w:r>
    </w:p>
    <w:p w14:paraId="24ADF24C"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bookmarkStart w:id="25" w:name="_Hlk160749400"/>
      <w:proofErr w:type="spellStart"/>
      <w:r w:rsidRPr="000A2E19">
        <w:rPr>
          <w:rFonts w:ascii="Times New Roman" w:hAnsi="Times New Roman" w:cs="Times New Roman"/>
          <w:color w:val="222222"/>
          <w:sz w:val="24"/>
          <w:szCs w:val="24"/>
          <w:shd w:val="clear" w:color="auto" w:fill="FFFFFF"/>
        </w:rPr>
        <w:t>Sanscartier</w:t>
      </w:r>
      <w:bookmarkEnd w:id="25"/>
      <w:proofErr w:type="spellEnd"/>
      <w:r w:rsidRPr="000A2E19">
        <w:rPr>
          <w:rFonts w:ascii="Times New Roman" w:hAnsi="Times New Roman" w:cs="Times New Roman"/>
          <w:color w:val="222222"/>
          <w:sz w:val="24"/>
          <w:szCs w:val="24"/>
          <w:shd w:val="clear" w:color="auto" w:fill="FFFFFF"/>
        </w:rPr>
        <w:t>, M. D. (2020). The Craft Attitude: Navigating Mess in Mixed Methods Research. </w:t>
      </w:r>
      <w:r w:rsidRPr="000A2E19">
        <w:rPr>
          <w:rFonts w:ascii="Times New Roman" w:hAnsi="Times New Roman" w:cs="Times New Roman"/>
          <w:i/>
          <w:iCs/>
          <w:color w:val="222222"/>
          <w:sz w:val="24"/>
          <w:szCs w:val="24"/>
          <w:shd w:val="clear" w:color="auto" w:fill="FFFFFF"/>
        </w:rPr>
        <w:t>Journal Of Mixed Methods Research</w:t>
      </w:r>
      <w:r w:rsidRPr="000A2E19">
        <w:rPr>
          <w:rFonts w:ascii="Times New Roman" w:hAnsi="Times New Roman" w:cs="Times New Roman"/>
          <w:color w:val="222222"/>
          <w:sz w:val="24"/>
          <w:szCs w:val="24"/>
          <w:shd w:val="clear" w:color="auto" w:fill="FFFFFF"/>
        </w:rPr>
        <w:t>, </w:t>
      </w:r>
      <w:r w:rsidRPr="000A2E19">
        <w:rPr>
          <w:rFonts w:ascii="Times New Roman" w:hAnsi="Times New Roman" w:cs="Times New Roman"/>
          <w:i/>
          <w:iCs/>
          <w:color w:val="222222"/>
          <w:sz w:val="24"/>
          <w:szCs w:val="24"/>
          <w:shd w:val="clear" w:color="auto" w:fill="FFFFFF"/>
        </w:rPr>
        <w:t>14</w:t>
      </w:r>
      <w:r w:rsidRPr="000A2E19">
        <w:rPr>
          <w:rFonts w:ascii="Times New Roman" w:hAnsi="Times New Roman" w:cs="Times New Roman"/>
          <w:color w:val="222222"/>
          <w:sz w:val="24"/>
          <w:szCs w:val="24"/>
          <w:shd w:val="clear" w:color="auto" w:fill="FFFFFF"/>
        </w:rPr>
        <w:t>(1), 47-62.</w:t>
      </w:r>
    </w:p>
    <w:p w14:paraId="40350F66"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0A2E19">
        <w:rPr>
          <w:rFonts w:ascii="Times New Roman" w:hAnsi="Times New Roman" w:cs="Times New Roman"/>
          <w:color w:val="222222"/>
          <w:sz w:val="24"/>
          <w:szCs w:val="24"/>
          <w:shd w:val="clear" w:color="auto" w:fill="FFFFFF"/>
        </w:rPr>
        <w:t>Sasagawa</w:t>
      </w:r>
      <w:proofErr w:type="spellEnd"/>
      <w:r w:rsidRPr="000A2E19">
        <w:rPr>
          <w:rFonts w:ascii="Times New Roman" w:hAnsi="Times New Roman" w:cs="Times New Roman"/>
          <w:color w:val="222222"/>
          <w:sz w:val="24"/>
          <w:szCs w:val="24"/>
          <w:shd w:val="clear" w:color="auto" w:fill="FFFFFF"/>
        </w:rPr>
        <w:t xml:space="preserve">, M., &amp; </w:t>
      </w:r>
      <w:proofErr w:type="spellStart"/>
      <w:r w:rsidRPr="000A2E19">
        <w:rPr>
          <w:rFonts w:ascii="Times New Roman" w:hAnsi="Times New Roman" w:cs="Times New Roman"/>
          <w:color w:val="222222"/>
          <w:sz w:val="24"/>
          <w:szCs w:val="24"/>
          <w:shd w:val="clear" w:color="auto" w:fill="FFFFFF"/>
        </w:rPr>
        <w:t>Amieux</w:t>
      </w:r>
      <w:proofErr w:type="spellEnd"/>
      <w:r w:rsidRPr="000A2E19">
        <w:rPr>
          <w:rFonts w:ascii="Times New Roman" w:hAnsi="Times New Roman" w:cs="Times New Roman"/>
          <w:color w:val="222222"/>
          <w:sz w:val="24"/>
          <w:szCs w:val="24"/>
          <w:shd w:val="clear" w:color="auto" w:fill="FFFFFF"/>
        </w:rPr>
        <w:t>, P. S. (2019). Concept Map of Dispositional Humility Among Professionals in An Interdisciplinary Healthcare Environment: Qualitative Synthesis. </w:t>
      </w:r>
      <w:r w:rsidRPr="000A2E19">
        <w:rPr>
          <w:rFonts w:ascii="Times New Roman" w:hAnsi="Times New Roman" w:cs="Times New Roman"/>
          <w:i/>
          <w:iCs/>
          <w:color w:val="222222"/>
          <w:sz w:val="24"/>
          <w:szCs w:val="24"/>
          <w:shd w:val="clear" w:color="auto" w:fill="FFFFFF"/>
        </w:rPr>
        <w:t>Journal Of Multidisciplinary Healthcare</w:t>
      </w:r>
      <w:r w:rsidRPr="000A2E19">
        <w:rPr>
          <w:rFonts w:ascii="Times New Roman" w:hAnsi="Times New Roman" w:cs="Times New Roman"/>
          <w:color w:val="222222"/>
          <w:sz w:val="24"/>
          <w:szCs w:val="24"/>
          <w:shd w:val="clear" w:color="auto" w:fill="FFFFFF"/>
        </w:rPr>
        <w:t>, 543-554.</w:t>
      </w:r>
    </w:p>
    <w:p w14:paraId="4E9C81F6"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Shankar, D. (2021). Roadmap For Ayurveda Education in Modern India. In </w:t>
      </w:r>
      <w:r w:rsidRPr="00BF326D">
        <w:rPr>
          <w:rFonts w:ascii="Times New Roman" w:hAnsi="Times New Roman" w:cs="Times New Roman"/>
          <w:i/>
          <w:iCs/>
          <w:color w:val="222222"/>
          <w:sz w:val="24"/>
          <w:szCs w:val="24"/>
          <w:shd w:val="clear" w:color="auto" w:fill="FFFFFF"/>
        </w:rPr>
        <w:t>Handbook of Education Systems in South Asia</w:t>
      </w:r>
      <w:r w:rsidRPr="00BF326D">
        <w:rPr>
          <w:rFonts w:ascii="Times New Roman" w:hAnsi="Times New Roman" w:cs="Times New Roman"/>
          <w:color w:val="222222"/>
          <w:sz w:val="24"/>
          <w:szCs w:val="24"/>
          <w:shd w:val="clear" w:color="auto" w:fill="FFFFFF"/>
        </w:rPr>
        <w:t> (Pp. 101-119). Singapore: Springer Singapore.</w:t>
      </w:r>
    </w:p>
    <w:p w14:paraId="6532A643"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r w:rsidRPr="000A2E19">
        <w:rPr>
          <w:rFonts w:ascii="Times New Roman" w:hAnsi="Times New Roman" w:cs="Times New Roman"/>
          <w:color w:val="222222"/>
          <w:sz w:val="24"/>
          <w:szCs w:val="24"/>
          <w:shd w:val="clear" w:color="auto" w:fill="FFFFFF"/>
        </w:rPr>
        <w:t>Shepherd, S. M. (2019). Cultural Awareness Workshops: Limitations And Practical Consequences. </w:t>
      </w:r>
      <w:r w:rsidRPr="000A2E19">
        <w:rPr>
          <w:rFonts w:ascii="Times New Roman" w:hAnsi="Times New Roman" w:cs="Times New Roman"/>
          <w:i/>
          <w:iCs/>
          <w:color w:val="222222"/>
          <w:sz w:val="24"/>
          <w:szCs w:val="24"/>
          <w:shd w:val="clear" w:color="auto" w:fill="FFFFFF"/>
        </w:rPr>
        <w:t>BMC Medical Education</w:t>
      </w:r>
      <w:r w:rsidRPr="000A2E19">
        <w:rPr>
          <w:rFonts w:ascii="Times New Roman" w:hAnsi="Times New Roman" w:cs="Times New Roman"/>
          <w:color w:val="222222"/>
          <w:sz w:val="24"/>
          <w:szCs w:val="24"/>
          <w:shd w:val="clear" w:color="auto" w:fill="FFFFFF"/>
        </w:rPr>
        <w:t>, </w:t>
      </w:r>
      <w:r w:rsidRPr="000A2E19">
        <w:rPr>
          <w:rFonts w:ascii="Times New Roman" w:hAnsi="Times New Roman" w:cs="Times New Roman"/>
          <w:i/>
          <w:iCs/>
          <w:color w:val="222222"/>
          <w:sz w:val="24"/>
          <w:szCs w:val="24"/>
          <w:shd w:val="clear" w:color="auto" w:fill="FFFFFF"/>
        </w:rPr>
        <w:t>19</w:t>
      </w:r>
      <w:r w:rsidRPr="000A2E19">
        <w:rPr>
          <w:rFonts w:ascii="Times New Roman" w:hAnsi="Times New Roman" w:cs="Times New Roman"/>
          <w:color w:val="222222"/>
          <w:sz w:val="24"/>
          <w:szCs w:val="24"/>
          <w:shd w:val="clear" w:color="auto" w:fill="FFFFFF"/>
        </w:rPr>
        <w:t>(1), 1-10.</w:t>
      </w:r>
    </w:p>
    <w:p w14:paraId="632147C2"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bookmarkStart w:id="26" w:name="_Hlk160696090"/>
      <w:r w:rsidRPr="00BF326D">
        <w:rPr>
          <w:rFonts w:ascii="Times New Roman" w:hAnsi="Times New Roman" w:cs="Times New Roman"/>
          <w:color w:val="222222"/>
          <w:sz w:val="24"/>
          <w:szCs w:val="24"/>
          <w:shd w:val="clear" w:color="auto" w:fill="FFFFFF"/>
        </w:rPr>
        <w:t>Shepherd</w:t>
      </w:r>
      <w:bookmarkEnd w:id="26"/>
      <w:r w:rsidRPr="00BF326D">
        <w:rPr>
          <w:rFonts w:ascii="Times New Roman" w:hAnsi="Times New Roman" w:cs="Times New Roman"/>
          <w:color w:val="222222"/>
          <w:sz w:val="24"/>
          <w:szCs w:val="24"/>
          <w:shd w:val="clear" w:color="auto" w:fill="FFFFFF"/>
        </w:rPr>
        <w:t>, S. M. (2019). Cultural Awareness Workshops: Limitations And Practical Consequences. </w:t>
      </w:r>
      <w:r w:rsidRPr="00BF326D">
        <w:rPr>
          <w:rFonts w:ascii="Times New Roman" w:hAnsi="Times New Roman" w:cs="Times New Roman"/>
          <w:i/>
          <w:iCs/>
          <w:color w:val="222222"/>
          <w:sz w:val="24"/>
          <w:szCs w:val="24"/>
          <w:shd w:val="clear" w:color="auto" w:fill="FFFFFF"/>
        </w:rPr>
        <w:t>BMC Medical Education</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19</w:t>
      </w:r>
      <w:r w:rsidRPr="00BF326D">
        <w:rPr>
          <w:rFonts w:ascii="Times New Roman" w:hAnsi="Times New Roman" w:cs="Times New Roman"/>
          <w:color w:val="222222"/>
          <w:sz w:val="24"/>
          <w:szCs w:val="24"/>
          <w:shd w:val="clear" w:color="auto" w:fill="FFFFFF"/>
        </w:rPr>
        <w:t>(1), 1-10.</w:t>
      </w:r>
    </w:p>
    <w:p w14:paraId="0ECABB24"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r w:rsidRPr="000A2E19">
        <w:rPr>
          <w:rFonts w:ascii="Times New Roman" w:hAnsi="Times New Roman" w:cs="Times New Roman"/>
          <w:color w:val="222222"/>
          <w:sz w:val="24"/>
          <w:szCs w:val="24"/>
          <w:shd w:val="clear" w:color="auto" w:fill="FFFFFF"/>
        </w:rPr>
        <w:t>Shi, W. (2019). Health Information Seeking Versus Avoiding: How Do College Students Respond to Stress-Related Information? </w:t>
      </w:r>
      <w:r w:rsidRPr="000A2E19">
        <w:rPr>
          <w:rFonts w:ascii="Times New Roman" w:hAnsi="Times New Roman" w:cs="Times New Roman"/>
          <w:i/>
          <w:iCs/>
          <w:color w:val="222222"/>
          <w:sz w:val="24"/>
          <w:szCs w:val="24"/>
          <w:shd w:val="clear" w:color="auto" w:fill="FFFFFF"/>
        </w:rPr>
        <w:t>American Journal of Health Behavior</w:t>
      </w:r>
      <w:r w:rsidRPr="000A2E19">
        <w:rPr>
          <w:rFonts w:ascii="Times New Roman" w:hAnsi="Times New Roman" w:cs="Times New Roman"/>
          <w:color w:val="222222"/>
          <w:sz w:val="24"/>
          <w:szCs w:val="24"/>
          <w:shd w:val="clear" w:color="auto" w:fill="FFFFFF"/>
        </w:rPr>
        <w:t>, </w:t>
      </w:r>
      <w:r w:rsidRPr="000A2E19">
        <w:rPr>
          <w:rFonts w:ascii="Times New Roman" w:hAnsi="Times New Roman" w:cs="Times New Roman"/>
          <w:i/>
          <w:iCs/>
          <w:color w:val="222222"/>
          <w:sz w:val="24"/>
          <w:szCs w:val="24"/>
          <w:shd w:val="clear" w:color="auto" w:fill="FFFFFF"/>
        </w:rPr>
        <w:t>43</w:t>
      </w:r>
      <w:r w:rsidRPr="000A2E19">
        <w:rPr>
          <w:rFonts w:ascii="Times New Roman" w:hAnsi="Times New Roman" w:cs="Times New Roman"/>
          <w:color w:val="222222"/>
          <w:sz w:val="24"/>
          <w:szCs w:val="24"/>
          <w:shd w:val="clear" w:color="auto" w:fill="FFFFFF"/>
        </w:rPr>
        <w:t>(2), 437-448.</w:t>
      </w:r>
    </w:p>
    <w:p w14:paraId="127A0981"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bookmarkStart w:id="27" w:name="_Hlk160749187"/>
      <w:r w:rsidRPr="000A2E19">
        <w:rPr>
          <w:rFonts w:ascii="Times New Roman" w:hAnsi="Times New Roman" w:cs="Times New Roman"/>
          <w:color w:val="222222"/>
          <w:sz w:val="24"/>
          <w:szCs w:val="24"/>
          <w:shd w:val="clear" w:color="auto" w:fill="FFFFFF"/>
        </w:rPr>
        <w:t>Shin, Y., &amp; Hur</w:t>
      </w:r>
      <w:bookmarkEnd w:id="27"/>
      <w:r w:rsidRPr="000A2E19">
        <w:rPr>
          <w:rFonts w:ascii="Times New Roman" w:hAnsi="Times New Roman" w:cs="Times New Roman"/>
          <w:color w:val="222222"/>
          <w:sz w:val="24"/>
          <w:szCs w:val="24"/>
          <w:shd w:val="clear" w:color="auto" w:fill="FFFFFF"/>
        </w:rPr>
        <w:t>, W. M. (2021). Do Organizational Health Climates and Leader Health Mindsets Enhance Employees’ Work Engagement and Job Crafting Amid the Pandemic? </w:t>
      </w:r>
      <w:r w:rsidRPr="000A2E19">
        <w:rPr>
          <w:rFonts w:ascii="Times New Roman" w:hAnsi="Times New Roman" w:cs="Times New Roman"/>
          <w:i/>
          <w:iCs/>
          <w:color w:val="222222"/>
          <w:sz w:val="24"/>
          <w:szCs w:val="24"/>
          <w:shd w:val="clear" w:color="auto" w:fill="FFFFFF"/>
        </w:rPr>
        <w:t>International Journal of Environmental Research and Public Health</w:t>
      </w:r>
      <w:r w:rsidRPr="000A2E19">
        <w:rPr>
          <w:rFonts w:ascii="Times New Roman" w:hAnsi="Times New Roman" w:cs="Times New Roman"/>
          <w:color w:val="222222"/>
          <w:sz w:val="24"/>
          <w:szCs w:val="24"/>
          <w:shd w:val="clear" w:color="auto" w:fill="FFFFFF"/>
        </w:rPr>
        <w:t>, </w:t>
      </w:r>
      <w:r w:rsidRPr="000A2E19">
        <w:rPr>
          <w:rFonts w:ascii="Times New Roman" w:hAnsi="Times New Roman" w:cs="Times New Roman"/>
          <w:i/>
          <w:iCs/>
          <w:color w:val="222222"/>
          <w:sz w:val="24"/>
          <w:szCs w:val="24"/>
          <w:shd w:val="clear" w:color="auto" w:fill="FFFFFF"/>
        </w:rPr>
        <w:t>18</w:t>
      </w:r>
      <w:r w:rsidRPr="000A2E19">
        <w:rPr>
          <w:rFonts w:ascii="Times New Roman" w:hAnsi="Times New Roman" w:cs="Times New Roman"/>
          <w:color w:val="222222"/>
          <w:sz w:val="24"/>
          <w:szCs w:val="24"/>
          <w:shd w:val="clear" w:color="auto" w:fill="FFFFFF"/>
        </w:rPr>
        <w:t>(22), 12123.</w:t>
      </w:r>
    </w:p>
    <w:p w14:paraId="6ECB60E5"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bookmarkStart w:id="28" w:name="_Hlk160749965"/>
      <w:proofErr w:type="spellStart"/>
      <w:r w:rsidRPr="000A2E19">
        <w:rPr>
          <w:rFonts w:ascii="Times New Roman" w:hAnsi="Times New Roman" w:cs="Times New Roman"/>
          <w:color w:val="222222"/>
          <w:sz w:val="24"/>
          <w:szCs w:val="24"/>
          <w:shd w:val="clear" w:color="auto" w:fill="FFFFFF"/>
        </w:rPr>
        <w:t>Shonhadji</w:t>
      </w:r>
      <w:proofErr w:type="spellEnd"/>
      <w:r w:rsidRPr="000A2E19">
        <w:rPr>
          <w:rFonts w:ascii="Times New Roman" w:hAnsi="Times New Roman" w:cs="Times New Roman"/>
          <w:color w:val="222222"/>
          <w:sz w:val="24"/>
          <w:szCs w:val="24"/>
          <w:shd w:val="clear" w:color="auto" w:fill="FFFFFF"/>
        </w:rPr>
        <w:t>, N., &amp; Maulidi</w:t>
      </w:r>
      <w:bookmarkEnd w:id="28"/>
      <w:r w:rsidRPr="000A2E19">
        <w:rPr>
          <w:rFonts w:ascii="Times New Roman" w:hAnsi="Times New Roman" w:cs="Times New Roman"/>
          <w:color w:val="222222"/>
          <w:sz w:val="24"/>
          <w:szCs w:val="24"/>
          <w:shd w:val="clear" w:color="auto" w:fill="FFFFFF"/>
        </w:rPr>
        <w:t>, A. (2021). The Roles of Whistleblowing System and Fraud Awareness as Financial Statement Fraud Deterrent. </w:t>
      </w:r>
      <w:r w:rsidRPr="000A2E19">
        <w:rPr>
          <w:rFonts w:ascii="Times New Roman" w:hAnsi="Times New Roman" w:cs="Times New Roman"/>
          <w:i/>
          <w:iCs/>
          <w:color w:val="222222"/>
          <w:sz w:val="24"/>
          <w:szCs w:val="24"/>
          <w:shd w:val="clear" w:color="auto" w:fill="FFFFFF"/>
        </w:rPr>
        <w:t>International Journal of Ethics and Systems</w:t>
      </w:r>
      <w:r w:rsidRPr="000A2E19">
        <w:rPr>
          <w:rFonts w:ascii="Times New Roman" w:hAnsi="Times New Roman" w:cs="Times New Roman"/>
          <w:color w:val="222222"/>
          <w:sz w:val="24"/>
          <w:szCs w:val="24"/>
          <w:shd w:val="clear" w:color="auto" w:fill="FFFFFF"/>
        </w:rPr>
        <w:t>, </w:t>
      </w:r>
      <w:r w:rsidRPr="000A2E19">
        <w:rPr>
          <w:rFonts w:ascii="Times New Roman" w:hAnsi="Times New Roman" w:cs="Times New Roman"/>
          <w:i/>
          <w:iCs/>
          <w:color w:val="222222"/>
          <w:sz w:val="24"/>
          <w:szCs w:val="24"/>
          <w:shd w:val="clear" w:color="auto" w:fill="FFFFFF"/>
        </w:rPr>
        <w:t>37</w:t>
      </w:r>
      <w:r w:rsidRPr="000A2E19">
        <w:rPr>
          <w:rFonts w:ascii="Times New Roman" w:hAnsi="Times New Roman" w:cs="Times New Roman"/>
          <w:color w:val="222222"/>
          <w:sz w:val="24"/>
          <w:szCs w:val="24"/>
          <w:shd w:val="clear" w:color="auto" w:fill="FFFFFF"/>
        </w:rPr>
        <w:t>(3), 370-389.</w:t>
      </w:r>
    </w:p>
    <w:p w14:paraId="0B511287"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bookmarkStart w:id="29" w:name="_Hlk160696699"/>
      <w:r w:rsidRPr="00BF326D">
        <w:rPr>
          <w:rFonts w:ascii="Times New Roman" w:hAnsi="Times New Roman" w:cs="Times New Roman"/>
          <w:color w:val="222222"/>
          <w:sz w:val="24"/>
          <w:szCs w:val="24"/>
          <w:shd w:val="clear" w:color="auto" w:fill="FFFFFF"/>
        </w:rPr>
        <w:t>Sigurdardottir, S., &amp; Halldorsdottir</w:t>
      </w:r>
      <w:bookmarkEnd w:id="29"/>
      <w:r w:rsidRPr="00BF326D">
        <w:rPr>
          <w:rFonts w:ascii="Times New Roman" w:hAnsi="Times New Roman" w:cs="Times New Roman"/>
          <w:color w:val="222222"/>
          <w:sz w:val="24"/>
          <w:szCs w:val="24"/>
          <w:shd w:val="clear" w:color="auto" w:fill="FFFFFF"/>
        </w:rPr>
        <w:t xml:space="preserve">, S. (2021). Persistent Suffering: The Serious Consequences of Sexual Violence Against Women and Girls, Their Search for Inner Healing and The Significance of the# </w:t>
      </w:r>
      <w:proofErr w:type="spellStart"/>
      <w:r w:rsidRPr="00BF326D">
        <w:rPr>
          <w:rFonts w:ascii="Times New Roman" w:hAnsi="Times New Roman" w:cs="Times New Roman"/>
          <w:color w:val="222222"/>
          <w:sz w:val="24"/>
          <w:szCs w:val="24"/>
          <w:shd w:val="clear" w:color="auto" w:fill="FFFFFF"/>
        </w:rPr>
        <w:t>Metoo</w:t>
      </w:r>
      <w:proofErr w:type="spellEnd"/>
      <w:r w:rsidRPr="00BF326D">
        <w:rPr>
          <w:rFonts w:ascii="Times New Roman" w:hAnsi="Times New Roman" w:cs="Times New Roman"/>
          <w:color w:val="222222"/>
          <w:sz w:val="24"/>
          <w:szCs w:val="24"/>
          <w:shd w:val="clear" w:color="auto" w:fill="FFFFFF"/>
        </w:rPr>
        <w:t xml:space="preserve"> Movement. </w:t>
      </w:r>
      <w:r w:rsidRPr="00BF326D">
        <w:rPr>
          <w:rFonts w:ascii="Times New Roman" w:hAnsi="Times New Roman" w:cs="Times New Roman"/>
          <w:i/>
          <w:iCs/>
          <w:color w:val="222222"/>
          <w:sz w:val="24"/>
          <w:szCs w:val="24"/>
          <w:shd w:val="clear" w:color="auto" w:fill="FFFFFF"/>
        </w:rPr>
        <w:t>International Journal of Environmental Research and Public Health</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18</w:t>
      </w:r>
      <w:r w:rsidRPr="00BF326D">
        <w:rPr>
          <w:rFonts w:ascii="Times New Roman" w:hAnsi="Times New Roman" w:cs="Times New Roman"/>
          <w:color w:val="222222"/>
          <w:sz w:val="24"/>
          <w:szCs w:val="24"/>
          <w:shd w:val="clear" w:color="auto" w:fill="FFFFFF"/>
        </w:rPr>
        <w:t>(4), 1849.</w:t>
      </w:r>
    </w:p>
    <w:p w14:paraId="404076B9"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 xml:space="preserve">Singer, M., Baer, H., Long, D., &amp; </w:t>
      </w:r>
      <w:proofErr w:type="spellStart"/>
      <w:r w:rsidRPr="00BF326D">
        <w:rPr>
          <w:rFonts w:ascii="Times New Roman" w:hAnsi="Times New Roman" w:cs="Times New Roman"/>
          <w:color w:val="222222"/>
          <w:sz w:val="24"/>
          <w:szCs w:val="24"/>
          <w:shd w:val="clear" w:color="auto" w:fill="FFFFFF"/>
        </w:rPr>
        <w:t>Pavlotski</w:t>
      </w:r>
      <w:proofErr w:type="spellEnd"/>
      <w:r w:rsidRPr="00BF326D">
        <w:rPr>
          <w:rFonts w:ascii="Times New Roman" w:hAnsi="Times New Roman" w:cs="Times New Roman"/>
          <w:color w:val="222222"/>
          <w:sz w:val="24"/>
          <w:szCs w:val="24"/>
          <w:shd w:val="clear" w:color="auto" w:fill="FFFFFF"/>
        </w:rPr>
        <w:t>, A. (2019). </w:t>
      </w:r>
      <w:r w:rsidRPr="00BF326D">
        <w:rPr>
          <w:rFonts w:ascii="Times New Roman" w:hAnsi="Times New Roman" w:cs="Times New Roman"/>
          <w:i/>
          <w:iCs/>
          <w:color w:val="222222"/>
          <w:sz w:val="24"/>
          <w:szCs w:val="24"/>
          <w:shd w:val="clear" w:color="auto" w:fill="FFFFFF"/>
        </w:rPr>
        <w:t>Introducing Medical Anthropology: A Discipline in Action</w:t>
      </w:r>
      <w:r w:rsidRPr="00BF326D">
        <w:rPr>
          <w:rFonts w:ascii="Times New Roman" w:hAnsi="Times New Roman" w:cs="Times New Roman"/>
          <w:color w:val="222222"/>
          <w:sz w:val="24"/>
          <w:szCs w:val="24"/>
          <w:shd w:val="clear" w:color="auto" w:fill="FFFFFF"/>
        </w:rPr>
        <w:t>. Rowman &amp; Littlefield.</w:t>
      </w:r>
    </w:p>
    <w:p w14:paraId="04175B19"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r w:rsidRPr="000A2E19">
        <w:rPr>
          <w:rFonts w:ascii="Times New Roman" w:hAnsi="Times New Roman" w:cs="Times New Roman"/>
          <w:color w:val="222222"/>
          <w:sz w:val="24"/>
          <w:szCs w:val="24"/>
          <w:shd w:val="clear" w:color="auto" w:fill="FFFFFF"/>
        </w:rPr>
        <w:lastRenderedPageBreak/>
        <w:t>Slutsky, J., Chin, B., Raye, J., &amp; Creswell, J. D. (2019). Mindfulness Training Improves Employee Well-Being: A Randomized Controlled Trial. </w:t>
      </w:r>
      <w:r w:rsidRPr="000A2E19">
        <w:rPr>
          <w:rFonts w:ascii="Times New Roman" w:hAnsi="Times New Roman" w:cs="Times New Roman"/>
          <w:i/>
          <w:iCs/>
          <w:color w:val="222222"/>
          <w:sz w:val="24"/>
          <w:szCs w:val="24"/>
          <w:shd w:val="clear" w:color="auto" w:fill="FFFFFF"/>
        </w:rPr>
        <w:t>Journal Of Occupational Health Psychology</w:t>
      </w:r>
      <w:r w:rsidRPr="000A2E19">
        <w:rPr>
          <w:rFonts w:ascii="Times New Roman" w:hAnsi="Times New Roman" w:cs="Times New Roman"/>
          <w:color w:val="222222"/>
          <w:sz w:val="24"/>
          <w:szCs w:val="24"/>
          <w:shd w:val="clear" w:color="auto" w:fill="FFFFFF"/>
        </w:rPr>
        <w:t>, </w:t>
      </w:r>
      <w:r w:rsidRPr="000A2E19">
        <w:rPr>
          <w:rFonts w:ascii="Times New Roman" w:hAnsi="Times New Roman" w:cs="Times New Roman"/>
          <w:i/>
          <w:iCs/>
          <w:color w:val="222222"/>
          <w:sz w:val="24"/>
          <w:szCs w:val="24"/>
          <w:shd w:val="clear" w:color="auto" w:fill="FFFFFF"/>
        </w:rPr>
        <w:t>24</w:t>
      </w:r>
      <w:r w:rsidRPr="000A2E19">
        <w:rPr>
          <w:rFonts w:ascii="Times New Roman" w:hAnsi="Times New Roman" w:cs="Times New Roman"/>
          <w:color w:val="222222"/>
          <w:sz w:val="24"/>
          <w:szCs w:val="24"/>
          <w:shd w:val="clear" w:color="auto" w:fill="FFFFFF"/>
        </w:rPr>
        <w:t>(1), 139.</w:t>
      </w:r>
    </w:p>
    <w:p w14:paraId="0F0E70ED"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Srivastava, R. H. (2022). </w:t>
      </w:r>
      <w:r w:rsidRPr="00BF326D">
        <w:rPr>
          <w:rFonts w:ascii="Times New Roman" w:hAnsi="Times New Roman" w:cs="Times New Roman"/>
          <w:i/>
          <w:iCs/>
          <w:color w:val="222222"/>
          <w:sz w:val="24"/>
          <w:szCs w:val="24"/>
          <w:shd w:val="clear" w:color="auto" w:fill="FFFFFF"/>
        </w:rPr>
        <w:t>The Health Care Professional's Guide to Cultural Competence-E-Book</w:t>
      </w:r>
      <w:r w:rsidRPr="00BF326D">
        <w:rPr>
          <w:rFonts w:ascii="Times New Roman" w:hAnsi="Times New Roman" w:cs="Times New Roman"/>
          <w:color w:val="222222"/>
          <w:sz w:val="24"/>
          <w:szCs w:val="24"/>
          <w:shd w:val="clear" w:color="auto" w:fill="FFFFFF"/>
        </w:rPr>
        <w:t>. Elsevier Health Sciences.</w:t>
      </w:r>
    </w:p>
    <w:p w14:paraId="380EF955"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Stavropoulou, M. (2019). Gender Norms, Health and Wellbeing. </w:t>
      </w:r>
      <w:r w:rsidRPr="00BF326D">
        <w:rPr>
          <w:rFonts w:ascii="Times New Roman" w:hAnsi="Times New Roman" w:cs="Times New Roman"/>
          <w:i/>
          <w:iCs/>
          <w:color w:val="222222"/>
          <w:sz w:val="24"/>
          <w:szCs w:val="24"/>
          <w:shd w:val="clear" w:color="auto" w:fill="FFFFFF"/>
        </w:rPr>
        <w:t>London: ALIGN Platform</w:t>
      </w:r>
      <w:r w:rsidRPr="00BF326D">
        <w:rPr>
          <w:rFonts w:ascii="Times New Roman" w:hAnsi="Times New Roman" w:cs="Times New Roman"/>
          <w:color w:val="222222"/>
          <w:sz w:val="24"/>
          <w:szCs w:val="24"/>
          <w:shd w:val="clear" w:color="auto" w:fill="FFFFFF"/>
        </w:rPr>
        <w:t>.</w:t>
      </w:r>
    </w:p>
    <w:p w14:paraId="3180056D"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Stubbe, D. E. (2020). Practicing Cultural Competence and Cultural Humility in The Care of Diverse Patients. </w:t>
      </w:r>
      <w:r w:rsidRPr="00BF326D">
        <w:rPr>
          <w:rFonts w:ascii="Times New Roman" w:hAnsi="Times New Roman" w:cs="Times New Roman"/>
          <w:i/>
          <w:iCs/>
          <w:color w:val="222222"/>
          <w:sz w:val="24"/>
          <w:szCs w:val="24"/>
          <w:shd w:val="clear" w:color="auto" w:fill="FFFFFF"/>
        </w:rPr>
        <w:t>Focus</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18</w:t>
      </w:r>
      <w:r w:rsidRPr="00BF326D">
        <w:rPr>
          <w:rFonts w:ascii="Times New Roman" w:hAnsi="Times New Roman" w:cs="Times New Roman"/>
          <w:color w:val="222222"/>
          <w:sz w:val="24"/>
          <w:szCs w:val="24"/>
          <w:shd w:val="clear" w:color="auto" w:fill="FFFFFF"/>
        </w:rPr>
        <w:t>(1), 49-51.</w:t>
      </w:r>
    </w:p>
    <w:p w14:paraId="175CEE62" w14:textId="77777777" w:rsidR="00271048" w:rsidRPr="00BF326D" w:rsidRDefault="00271048" w:rsidP="00460E17">
      <w:pPr>
        <w:spacing w:line="240" w:lineRule="auto"/>
        <w:ind w:left="720" w:hanging="720"/>
        <w:jc w:val="both"/>
        <w:rPr>
          <w:rFonts w:ascii="Times New Roman" w:hAnsi="Times New Roman" w:cs="Times New Roman"/>
          <w:sz w:val="24"/>
          <w:szCs w:val="24"/>
        </w:rPr>
      </w:pPr>
      <w:bookmarkStart w:id="30" w:name="_Hlk160697574"/>
      <w:r w:rsidRPr="00BF326D">
        <w:rPr>
          <w:rFonts w:ascii="Times New Roman" w:hAnsi="Times New Roman" w:cs="Times New Roman"/>
          <w:color w:val="222222"/>
          <w:sz w:val="24"/>
          <w:szCs w:val="24"/>
          <w:shd w:val="clear" w:color="auto" w:fill="FFFFFF"/>
        </w:rPr>
        <w:t xml:space="preserve">Stubbs, A., &amp; </w:t>
      </w:r>
      <w:proofErr w:type="spellStart"/>
      <w:r w:rsidRPr="00BF326D">
        <w:rPr>
          <w:rFonts w:ascii="Times New Roman" w:hAnsi="Times New Roman" w:cs="Times New Roman"/>
          <w:color w:val="222222"/>
          <w:sz w:val="24"/>
          <w:szCs w:val="24"/>
          <w:shd w:val="clear" w:color="auto" w:fill="FFFFFF"/>
        </w:rPr>
        <w:t>Szoeke</w:t>
      </w:r>
      <w:bookmarkEnd w:id="30"/>
      <w:proofErr w:type="spellEnd"/>
      <w:r w:rsidRPr="00BF326D">
        <w:rPr>
          <w:rFonts w:ascii="Times New Roman" w:hAnsi="Times New Roman" w:cs="Times New Roman"/>
          <w:color w:val="222222"/>
          <w:sz w:val="24"/>
          <w:szCs w:val="24"/>
          <w:shd w:val="clear" w:color="auto" w:fill="FFFFFF"/>
        </w:rPr>
        <w:t>, C. (2022). The Effect of Intimate Partner Violence on The Physical Health and Health-Related Behaviors of Women: A Systematic Review of The Literature. </w:t>
      </w:r>
      <w:r w:rsidRPr="00BF326D">
        <w:rPr>
          <w:rFonts w:ascii="Times New Roman" w:hAnsi="Times New Roman" w:cs="Times New Roman"/>
          <w:i/>
          <w:iCs/>
          <w:color w:val="222222"/>
          <w:sz w:val="24"/>
          <w:szCs w:val="24"/>
          <w:shd w:val="clear" w:color="auto" w:fill="FFFFFF"/>
        </w:rPr>
        <w:t>Trauma, Violence, &amp; Abuse</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23</w:t>
      </w:r>
      <w:r w:rsidRPr="00BF326D">
        <w:rPr>
          <w:rFonts w:ascii="Times New Roman" w:hAnsi="Times New Roman" w:cs="Times New Roman"/>
          <w:color w:val="222222"/>
          <w:sz w:val="24"/>
          <w:szCs w:val="24"/>
          <w:shd w:val="clear" w:color="auto" w:fill="FFFFFF"/>
        </w:rPr>
        <w:t>(4), 1157-1172.</w:t>
      </w:r>
    </w:p>
    <w:p w14:paraId="6331D986"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bookmarkStart w:id="31" w:name="_Hlk160696484"/>
      <w:r w:rsidRPr="00BF326D">
        <w:rPr>
          <w:rFonts w:ascii="Times New Roman" w:hAnsi="Times New Roman" w:cs="Times New Roman"/>
          <w:color w:val="222222"/>
          <w:sz w:val="24"/>
          <w:szCs w:val="24"/>
          <w:shd w:val="clear" w:color="auto" w:fill="FFFFFF"/>
        </w:rPr>
        <w:t>Sugg</w:t>
      </w:r>
      <w:bookmarkEnd w:id="31"/>
      <w:r w:rsidRPr="00BF326D">
        <w:rPr>
          <w:rFonts w:ascii="Times New Roman" w:hAnsi="Times New Roman" w:cs="Times New Roman"/>
          <w:color w:val="222222"/>
          <w:sz w:val="24"/>
          <w:szCs w:val="24"/>
          <w:shd w:val="clear" w:color="auto" w:fill="FFFFFF"/>
        </w:rPr>
        <w:t>, H. V., Richards, D. A., &amp; Frost, J. (2020). What Is Morita Therapy? The Nature, Origins, And Cross-Cultural Application of a Unique Japanese Psychotherapy. </w:t>
      </w:r>
      <w:r w:rsidRPr="00BF326D">
        <w:rPr>
          <w:rFonts w:ascii="Times New Roman" w:hAnsi="Times New Roman" w:cs="Times New Roman"/>
          <w:i/>
          <w:iCs/>
          <w:color w:val="222222"/>
          <w:sz w:val="24"/>
          <w:szCs w:val="24"/>
          <w:shd w:val="clear" w:color="auto" w:fill="FFFFFF"/>
        </w:rPr>
        <w:t>Journal Of Contemporary Psychotherapy</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50</w:t>
      </w:r>
      <w:r w:rsidRPr="00BF326D">
        <w:rPr>
          <w:rFonts w:ascii="Times New Roman" w:hAnsi="Times New Roman" w:cs="Times New Roman"/>
          <w:color w:val="222222"/>
          <w:sz w:val="24"/>
          <w:szCs w:val="24"/>
          <w:shd w:val="clear" w:color="auto" w:fill="FFFFFF"/>
        </w:rPr>
        <w:t>, 313-322.</w:t>
      </w:r>
    </w:p>
    <w:p w14:paraId="0A72E52A"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bookmarkStart w:id="32" w:name="_Hlk160749637"/>
      <w:r w:rsidRPr="000A2E19">
        <w:rPr>
          <w:rFonts w:ascii="Times New Roman" w:hAnsi="Times New Roman" w:cs="Times New Roman"/>
          <w:color w:val="222222"/>
          <w:sz w:val="24"/>
          <w:szCs w:val="24"/>
          <w:shd w:val="clear" w:color="auto" w:fill="FFFFFF"/>
        </w:rPr>
        <w:t>Syme, K. L., &amp; Hagen</w:t>
      </w:r>
      <w:bookmarkEnd w:id="32"/>
      <w:r w:rsidRPr="000A2E19">
        <w:rPr>
          <w:rFonts w:ascii="Times New Roman" w:hAnsi="Times New Roman" w:cs="Times New Roman"/>
          <w:color w:val="222222"/>
          <w:sz w:val="24"/>
          <w:szCs w:val="24"/>
          <w:shd w:val="clear" w:color="auto" w:fill="FFFFFF"/>
        </w:rPr>
        <w:t>, E. H. (2020). Mental Health Is Biological Health: Why Tackling “Diseases of The Mind” Is an Imperative for Biological Anthropology in the 21st Century. </w:t>
      </w:r>
      <w:r w:rsidRPr="000A2E19">
        <w:rPr>
          <w:rFonts w:ascii="Times New Roman" w:hAnsi="Times New Roman" w:cs="Times New Roman"/>
          <w:i/>
          <w:iCs/>
          <w:color w:val="222222"/>
          <w:sz w:val="24"/>
          <w:szCs w:val="24"/>
          <w:shd w:val="clear" w:color="auto" w:fill="FFFFFF"/>
        </w:rPr>
        <w:t>American Journal of Physical Anthropology</w:t>
      </w:r>
      <w:r w:rsidRPr="000A2E19">
        <w:rPr>
          <w:rFonts w:ascii="Times New Roman" w:hAnsi="Times New Roman" w:cs="Times New Roman"/>
          <w:color w:val="222222"/>
          <w:sz w:val="24"/>
          <w:szCs w:val="24"/>
          <w:shd w:val="clear" w:color="auto" w:fill="FFFFFF"/>
        </w:rPr>
        <w:t>, </w:t>
      </w:r>
      <w:r w:rsidRPr="000A2E19">
        <w:rPr>
          <w:rFonts w:ascii="Times New Roman" w:hAnsi="Times New Roman" w:cs="Times New Roman"/>
          <w:i/>
          <w:iCs/>
          <w:color w:val="222222"/>
          <w:sz w:val="24"/>
          <w:szCs w:val="24"/>
          <w:shd w:val="clear" w:color="auto" w:fill="FFFFFF"/>
        </w:rPr>
        <w:t>171</w:t>
      </w:r>
      <w:r w:rsidRPr="000A2E19">
        <w:rPr>
          <w:rFonts w:ascii="Times New Roman" w:hAnsi="Times New Roman" w:cs="Times New Roman"/>
          <w:color w:val="222222"/>
          <w:sz w:val="24"/>
          <w:szCs w:val="24"/>
          <w:shd w:val="clear" w:color="auto" w:fill="FFFFFF"/>
        </w:rPr>
        <w:t>, 87-117.</w:t>
      </w:r>
    </w:p>
    <w:p w14:paraId="74CE3CEB"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bookmarkStart w:id="33" w:name="_Hlk160750005"/>
      <w:r w:rsidRPr="000A2E19">
        <w:rPr>
          <w:rFonts w:ascii="Times New Roman" w:hAnsi="Times New Roman" w:cs="Times New Roman"/>
          <w:color w:val="222222"/>
          <w:sz w:val="24"/>
          <w:szCs w:val="24"/>
          <w:shd w:val="clear" w:color="auto" w:fill="FFFFFF"/>
        </w:rPr>
        <w:t>Tierney</w:t>
      </w:r>
      <w:bookmarkEnd w:id="33"/>
      <w:r w:rsidRPr="000A2E19">
        <w:rPr>
          <w:rFonts w:ascii="Times New Roman" w:hAnsi="Times New Roman" w:cs="Times New Roman"/>
          <w:color w:val="222222"/>
          <w:sz w:val="24"/>
          <w:szCs w:val="24"/>
          <w:shd w:val="clear" w:color="auto" w:fill="FFFFFF"/>
        </w:rPr>
        <w:t>, S., Wong, G., Roberts, N., Boylan, A. M., Park, S., Abrams, R., ... &amp; Mahtani, K. R. (2020). Supporting Social Prescribing in Primary Care by Linking People to Local Assets: A Realist Review. </w:t>
      </w:r>
      <w:r w:rsidRPr="000A2E19">
        <w:rPr>
          <w:rFonts w:ascii="Times New Roman" w:hAnsi="Times New Roman" w:cs="Times New Roman"/>
          <w:i/>
          <w:iCs/>
          <w:color w:val="222222"/>
          <w:sz w:val="24"/>
          <w:szCs w:val="24"/>
          <w:shd w:val="clear" w:color="auto" w:fill="FFFFFF"/>
        </w:rPr>
        <w:t>BMC Medicine</w:t>
      </w:r>
      <w:r w:rsidRPr="000A2E19">
        <w:rPr>
          <w:rFonts w:ascii="Times New Roman" w:hAnsi="Times New Roman" w:cs="Times New Roman"/>
          <w:color w:val="222222"/>
          <w:sz w:val="24"/>
          <w:szCs w:val="24"/>
          <w:shd w:val="clear" w:color="auto" w:fill="FFFFFF"/>
        </w:rPr>
        <w:t>, </w:t>
      </w:r>
      <w:r w:rsidRPr="000A2E19">
        <w:rPr>
          <w:rFonts w:ascii="Times New Roman" w:hAnsi="Times New Roman" w:cs="Times New Roman"/>
          <w:i/>
          <w:iCs/>
          <w:color w:val="222222"/>
          <w:sz w:val="24"/>
          <w:szCs w:val="24"/>
          <w:shd w:val="clear" w:color="auto" w:fill="FFFFFF"/>
        </w:rPr>
        <w:t>18</w:t>
      </w:r>
      <w:r w:rsidRPr="000A2E19">
        <w:rPr>
          <w:rFonts w:ascii="Times New Roman" w:hAnsi="Times New Roman" w:cs="Times New Roman"/>
          <w:color w:val="222222"/>
          <w:sz w:val="24"/>
          <w:szCs w:val="24"/>
          <w:shd w:val="clear" w:color="auto" w:fill="FFFFFF"/>
        </w:rPr>
        <w:t>, 1-15.</w:t>
      </w:r>
    </w:p>
    <w:p w14:paraId="2703FA36"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Truglio-Londrigan, M., &amp; Slyer, J. T. (2018). Shared Decision-Making for Nursing Practice: An Integrative Review. </w:t>
      </w:r>
      <w:r w:rsidRPr="00BF326D">
        <w:rPr>
          <w:rFonts w:ascii="Times New Roman" w:hAnsi="Times New Roman" w:cs="Times New Roman"/>
          <w:i/>
          <w:iCs/>
          <w:color w:val="222222"/>
          <w:sz w:val="24"/>
          <w:szCs w:val="24"/>
          <w:shd w:val="clear" w:color="auto" w:fill="FFFFFF"/>
        </w:rPr>
        <w:t>The Open Nursing Journal</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12</w:t>
      </w:r>
      <w:r w:rsidRPr="00BF326D">
        <w:rPr>
          <w:rFonts w:ascii="Times New Roman" w:hAnsi="Times New Roman" w:cs="Times New Roman"/>
          <w:color w:val="222222"/>
          <w:sz w:val="24"/>
          <w:szCs w:val="24"/>
          <w:shd w:val="clear" w:color="auto" w:fill="FFFFFF"/>
        </w:rPr>
        <w:t>, 1.</w:t>
      </w:r>
    </w:p>
    <w:p w14:paraId="5EA2A063" w14:textId="77777777" w:rsidR="00271048" w:rsidRPr="000A2E19"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bookmarkStart w:id="34" w:name="_Hlk160749796"/>
      <w:r w:rsidRPr="000A2E19">
        <w:rPr>
          <w:rFonts w:ascii="Times New Roman" w:hAnsi="Times New Roman" w:cs="Times New Roman"/>
          <w:color w:val="222222"/>
          <w:sz w:val="24"/>
          <w:szCs w:val="24"/>
          <w:shd w:val="clear" w:color="auto" w:fill="FFFFFF"/>
        </w:rPr>
        <w:t>Velázquez, M., &amp; Jain</w:t>
      </w:r>
      <w:bookmarkEnd w:id="34"/>
      <w:r w:rsidRPr="000A2E19">
        <w:rPr>
          <w:rFonts w:ascii="Times New Roman" w:hAnsi="Times New Roman" w:cs="Times New Roman"/>
          <w:color w:val="222222"/>
          <w:sz w:val="24"/>
          <w:szCs w:val="24"/>
          <w:shd w:val="clear" w:color="auto" w:fill="FFFFFF"/>
        </w:rPr>
        <w:t>, A. (2021). The Role of Work Environment Authorities in The Dynamics of Workplace Bullying, Emotional Abuse and Harassment. </w:t>
      </w:r>
      <w:r w:rsidRPr="000A2E19">
        <w:rPr>
          <w:rFonts w:ascii="Times New Roman" w:hAnsi="Times New Roman" w:cs="Times New Roman"/>
          <w:i/>
          <w:iCs/>
          <w:color w:val="222222"/>
          <w:sz w:val="24"/>
          <w:szCs w:val="24"/>
          <w:shd w:val="clear" w:color="auto" w:fill="FFFFFF"/>
        </w:rPr>
        <w:t>Pathways Of Job-Related Negative Behaviour</w:t>
      </w:r>
      <w:r w:rsidRPr="000A2E19">
        <w:rPr>
          <w:rFonts w:ascii="Times New Roman" w:hAnsi="Times New Roman" w:cs="Times New Roman"/>
          <w:color w:val="222222"/>
          <w:sz w:val="24"/>
          <w:szCs w:val="24"/>
          <w:shd w:val="clear" w:color="auto" w:fill="FFFFFF"/>
        </w:rPr>
        <w:t>, 525-553.</w:t>
      </w:r>
    </w:p>
    <w:p w14:paraId="1FEFEDB4"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BF326D">
        <w:rPr>
          <w:rFonts w:ascii="Times New Roman" w:hAnsi="Times New Roman" w:cs="Times New Roman"/>
          <w:color w:val="222222"/>
          <w:sz w:val="24"/>
          <w:szCs w:val="24"/>
          <w:shd w:val="clear" w:color="auto" w:fill="FFFFFF"/>
        </w:rPr>
        <w:t>Weisgrau</w:t>
      </w:r>
      <w:proofErr w:type="spellEnd"/>
      <w:r w:rsidRPr="00BF326D">
        <w:rPr>
          <w:rFonts w:ascii="Times New Roman" w:hAnsi="Times New Roman" w:cs="Times New Roman"/>
          <w:color w:val="222222"/>
          <w:sz w:val="24"/>
          <w:szCs w:val="24"/>
          <w:shd w:val="clear" w:color="auto" w:fill="FFFFFF"/>
        </w:rPr>
        <w:t>, M., Rosman, A., &amp; Rubel, P. G. (2023). </w:t>
      </w:r>
      <w:r w:rsidRPr="00BF326D">
        <w:rPr>
          <w:rFonts w:ascii="Times New Roman" w:hAnsi="Times New Roman" w:cs="Times New Roman"/>
          <w:i/>
          <w:iCs/>
          <w:color w:val="222222"/>
          <w:sz w:val="24"/>
          <w:szCs w:val="24"/>
          <w:shd w:val="clear" w:color="auto" w:fill="FFFFFF"/>
        </w:rPr>
        <w:t>The Tapestry of Culture: An Introduction to Cultural Anthropology</w:t>
      </w:r>
      <w:r w:rsidRPr="00BF326D">
        <w:rPr>
          <w:rFonts w:ascii="Times New Roman" w:hAnsi="Times New Roman" w:cs="Times New Roman"/>
          <w:color w:val="222222"/>
          <w:sz w:val="24"/>
          <w:szCs w:val="24"/>
          <w:shd w:val="clear" w:color="auto" w:fill="FFFFFF"/>
        </w:rPr>
        <w:t>. Rowman &amp; Littlefield.</w:t>
      </w:r>
    </w:p>
    <w:p w14:paraId="527ECFE8" w14:textId="77777777" w:rsidR="00271048" w:rsidRPr="00BF326D" w:rsidRDefault="00271048" w:rsidP="00460E17">
      <w:pPr>
        <w:spacing w:line="240" w:lineRule="auto"/>
        <w:ind w:left="720" w:hanging="720"/>
        <w:jc w:val="both"/>
        <w:rPr>
          <w:rFonts w:ascii="Times New Roman" w:hAnsi="Times New Roman" w:cs="Times New Roman"/>
          <w:color w:val="222222"/>
          <w:sz w:val="24"/>
          <w:szCs w:val="24"/>
          <w:shd w:val="clear" w:color="auto" w:fill="FFFFFF"/>
        </w:rPr>
      </w:pPr>
      <w:r w:rsidRPr="00BF326D">
        <w:rPr>
          <w:rFonts w:ascii="Times New Roman" w:hAnsi="Times New Roman" w:cs="Times New Roman"/>
          <w:color w:val="222222"/>
          <w:sz w:val="24"/>
          <w:szCs w:val="24"/>
          <w:shd w:val="clear" w:color="auto" w:fill="FFFFFF"/>
        </w:rPr>
        <w:t>Wendland, C. L. (2019). Physician Anthropologists. </w:t>
      </w:r>
      <w:r w:rsidRPr="00BF326D">
        <w:rPr>
          <w:rFonts w:ascii="Times New Roman" w:hAnsi="Times New Roman" w:cs="Times New Roman"/>
          <w:i/>
          <w:iCs/>
          <w:color w:val="222222"/>
          <w:sz w:val="24"/>
          <w:szCs w:val="24"/>
          <w:shd w:val="clear" w:color="auto" w:fill="FFFFFF"/>
        </w:rPr>
        <w:t>Annual Review of Anthropology</w:t>
      </w:r>
      <w:r w:rsidRPr="00BF326D">
        <w:rPr>
          <w:rFonts w:ascii="Times New Roman" w:hAnsi="Times New Roman" w:cs="Times New Roman"/>
          <w:color w:val="222222"/>
          <w:sz w:val="24"/>
          <w:szCs w:val="24"/>
          <w:shd w:val="clear" w:color="auto" w:fill="FFFFFF"/>
        </w:rPr>
        <w:t>, </w:t>
      </w:r>
      <w:r w:rsidRPr="00BF326D">
        <w:rPr>
          <w:rFonts w:ascii="Times New Roman" w:hAnsi="Times New Roman" w:cs="Times New Roman"/>
          <w:i/>
          <w:iCs/>
          <w:color w:val="222222"/>
          <w:sz w:val="24"/>
          <w:szCs w:val="24"/>
          <w:shd w:val="clear" w:color="auto" w:fill="FFFFFF"/>
        </w:rPr>
        <w:t>48</w:t>
      </w:r>
      <w:r w:rsidRPr="00BF326D">
        <w:rPr>
          <w:rFonts w:ascii="Times New Roman" w:hAnsi="Times New Roman" w:cs="Times New Roman"/>
          <w:color w:val="222222"/>
          <w:sz w:val="24"/>
          <w:szCs w:val="24"/>
          <w:shd w:val="clear" w:color="auto" w:fill="FFFFFF"/>
        </w:rPr>
        <w:t>, 187-205.</w:t>
      </w:r>
    </w:p>
    <w:p w14:paraId="65FAD5FD" w14:textId="77777777" w:rsidR="00271048" w:rsidRPr="00BF326D" w:rsidRDefault="00271048" w:rsidP="00271048">
      <w:pPr>
        <w:spacing w:line="240" w:lineRule="auto"/>
        <w:ind w:left="720" w:hanging="720"/>
        <w:jc w:val="both"/>
        <w:rPr>
          <w:rFonts w:ascii="Times New Roman" w:hAnsi="Times New Roman" w:cs="Times New Roman"/>
          <w:color w:val="222222"/>
          <w:sz w:val="24"/>
          <w:szCs w:val="24"/>
          <w:shd w:val="clear" w:color="auto" w:fill="FFFFFF"/>
        </w:rPr>
      </w:pPr>
      <w:r w:rsidRPr="000A2E19">
        <w:rPr>
          <w:rFonts w:ascii="Times New Roman" w:hAnsi="Times New Roman" w:cs="Times New Roman"/>
          <w:color w:val="222222"/>
          <w:sz w:val="24"/>
          <w:szCs w:val="24"/>
          <w:shd w:val="clear" w:color="auto" w:fill="FFFFFF"/>
        </w:rPr>
        <w:t>Yoshikawa, K., Brady, B., Perry, M. A., &amp; Devan, H. (2020). Sociocultural Factors Influencing Physiotherapy Management in Culturally and Linguistically Diverse People with Persistent Pain: A Scoping Review. </w:t>
      </w:r>
      <w:r w:rsidRPr="000A2E19">
        <w:rPr>
          <w:rFonts w:ascii="Times New Roman" w:hAnsi="Times New Roman" w:cs="Times New Roman"/>
          <w:i/>
          <w:iCs/>
          <w:color w:val="222222"/>
          <w:sz w:val="24"/>
          <w:szCs w:val="24"/>
          <w:shd w:val="clear" w:color="auto" w:fill="FFFFFF"/>
        </w:rPr>
        <w:t>Physiotherapy</w:t>
      </w:r>
      <w:r w:rsidRPr="000A2E19">
        <w:rPr>
          <w:rFonts w:ascii="Times New Roman" w:hAnsi="Times New Roman" w:cs="Times New Roman"/>
          <w:color w:val="222222"/>
          <w:sz w:val="24"/>
          <w:szCs w:val="24"/>
          <w:shd w:val="clear" w:color="auto" w:fill="FFFFFF"/>
        </w:rPr>
        <w:t>, </w:t>
      </w:r>
      <w:r w:rsidRPr="000A2E19">
        <w:rPr>
          <w:rFonts w:ascii="Times New Roman" w:hAnsi="Times New Roman" w:cs="Times New Roman"/>
          <w:i/>
          <w:iCs/>
          <w:color w:val="222222"/>
          <w:sz w:val="24"/>
          <w:szCs w:val="24"/>
          <w:shd w:val="clear" w:color="auto" w:fill="FFFFFF"/>
        </w:rPr>
        <w:t>107</w:t>
      </w:r>
      <w:r w:rsidRPr="000A2E19">
        <w:rPr>
          <w:rFonts w:ascii="Times New Roman" w:hAnsi="Times New Roman" w:cs="Times New Roman"/>
          <w:color w:val="222222"/>
          <w:sz w:val="24"/>
          <w:szCs w:val="24"/>
          <w:shd w:val="clear" w:color="auto" w:fill="FFFFFF"/>
        </w:rPr>
        <w:t>, 292-305.</w:t>
      </w:r>
    </w:p>
    <w:sectPr w:rsidR="00271048" w:rsidRPr="00BF3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D69FE"/>
    <w:multiLevelType w:val="hybridMultilevel"/>
    <w:tmpl w:val="1D2EDF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662777"/>
    <w:multiLevelType w:val="hybridMultilevel"/>
    <w:tmpl w:val="96164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983ECF"/>
    <w:multiLevelType w:val="hybridMultilevel"/>
    <w:tmpl w:val="7506F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281720"/>
    <w:multiLevelType w:val="hybridMultilevel"/>
    <w:tmpl w:val="958245EC"/>
    <w:lvl w:ilvl="0" w:tplc="BBCC2232">
      <w:start w:val="1"/>
      <w:numFmt w:val="bullet"/>
      <w:lvlText w:val=""/>
      <w:lvlJc w:val="left"/>
      <w:pPr>
        <w:tabs>
          <w:tab w:val="num" w:pos="720"/>
        </w:tabs>
        <w:ind w:left="720" w:hanging="360"/>
      </w:pPr>
      <w:rPr>
        <w:rFonts w:ascii="Wingdings" w:hAnsi="Wingdings" w:hint="default"/>
      </w:rPr>
    </w:lvl>
    <w:lvl w:ilvl="1" w:tplc="48426106" w:tentative="1">
      <w:start w:val="1"/>
      <w:numFmt w:val="bullet"/>
      <w:lvlText w:val=""/>
      <w:lvlJc w:val="left"/>
      <w:pPr>
        <w:tabs>
          <w:tab w:val="num" w:pos="1440"/>
        </w:tabs>
        <w:ind w:left="1440" w:hanging="360"/>
      </w:pPr>
      <w:rPr>
        <w:rFonts w:ascii="Wingdings" w:hAnsi="Wingdings" w:hint="default"/>
      </w:rPr>
    </w:lvl>
    <w:lvl w:ilvl="2" w:tplc="9AC0420E" w:tentative="1">
      <w:start w:val="1"/>
      <w:numFmt w:val="bullet"/>
      <w:lvlText w:val=""/>
      <w:lvlJc w:val="left"/>
      <w:pPr>
        <w:tabs>
          <w:tab w:val="num" w:pos="2160"/>
        </w:tabs>
        <w:ind w:left="2160" w:hanging="360"/>
      </w:pPr>
      <w:rPr>
        <w:rFonts w:ascii="Wingdings" w:hAnsi="Wingdings" w:hint="default"/>
      </w:rPr>
    </w:lvl>
    <w:lvl w:ilvl="3" w:tplc="795AFE3C" w:tentative="1">
      <w:start w:val="1"/>
      <w:numFmt w:val="bullet"/>
      <w:lvlText w:val=""/>
      <w:lvlJc w:val="left"/>
      <w:pPr>
        <w:tabs>
          <w:tab w:val="num" w:pos="2880"/>
        </w:tabs>
        <w:ind w:left="2880" w:hanging="360"/>
      </w:pPr>
      <w:rPr>
        <w:rFonts w:ascii="Wingdings" w:hAnsi="Wingdings" w:hint="default"/>
      </w:rPr>
    </w:lvl>
    <w:lvl w:ilvl="4" w:tplc="E5D85720" w:tentative="1">
      <w:start w:val="1"/>
      <w:numFmt w:val="bullet"/>
      <w:lvlText w:val=""/>
      <w:lvlJc w:val="left"/>
      <w:pPr>
        <w:tabs>
          <w:tab w:val="num" w:pos="3600"/>
        </w:tabs>
        <w:ind w:left="3600" w:hanging="360"/>
      </w:pPr>
      <w:rPr>
        <w:rFonts w:ascii="Wingdings" w:hAnsi="Wingdings" w:hint="default"/>
      </w:rPr>
    </w:lvl>
    <w:lvl w:ilvl="5" w:tplc="C3F65A9C" w:tentative="1">
      <w:start w:val="1"/>
      <w:numFmt w:val="bullet"/>
      <w:lvlText w:val=""/>
      <w:lvlJc w:val="left"/>
      <w:pPr>
        <w:tabs>
          <w:tab w:val="num" w:pos="4320"/>
        </w:tabs>
        <w:ind w:left="4320" w:hanging="360"/>
      </w:pPr>
      <w:rPr>
        <w:rFonts w:ascii="Wingdings" w:hAnsi="Wingdings" w:hint="default"/>
      </w:rPr>
    </w:lvl>
    <w:lvl w:ilvl="6" w:tplc="66D2FF84" w:tentative="1">
      <w:start w:val="1"/>
      <w:numFmt w:val="bullet"/>
      <w:lvlText w:val=""/>
      <w:lvlJc w:val="left"/>
      <w:pPr>
        <w:tabs>
          <w:tab w:val="num" w:pos="5040"/>
        </w:tabs>
        <w:ind w:left="5040" w:hanging="360"/>
      </w:pPr>
      <w:rPr>
        <w:rFonts w:ascii="Wingdings" w:hAnsi="Wingdings" w:hint="default"/>
      </w:rPr>
    </w:lvl>
    <w:lvl w:ilvl="7" w:tplc="34B6B98C" w:tentative="1">
      <w:start w:val="1"/>
      <w:numFmt w:val="bullet"/>
      <w:lvlText w:val=""/>
      <w:lvlJc w:val="left"/>
      <w:pPr>
        <w:tabs>
          <w:tab w:val="num" w:pos="5760"/>
        </w:tabs>
        <w:ind w:left="5760" w:hanging="360"/>
      </w:pPr>
      <w:rPr>
        <w:rFonts w:ascii="Wingdings" w:hAnsi="Wingdings" w:hint="default"/>
      </w:rPr>
    </w:lvl>
    <w:lvl w:ilvl="8" w:tplc="B5E80AB4"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77"/>
    <w:rsid w:val="000049DE"/>
    <w:rsid w:val="00004C6A"/>
    <w:rsid w:val="00010F72"/>
    <w:rsid w:val="00021902"/>
    <w:rsid w:val="00022FB6"/>
    <w:rsid w:val="000278FA"/>
    <w:rsid w:val="0005034D"/>
    <w:rsid w:val="0005598E"/>
    <w:rsid w:val="0006272A"/>
    <w:rsid w:val="0007358C"/>
    <w:rsid w:val="00081712"/>
    <w:rsid w:val="00094D02"/>
    <w:rsid w:val="000E26C1"/>
    <w:rsid w:val="000E2781"/>
    <w:rsid w:val="001102F9"/>
    <w:rsid w:val="0012788C"/>
    <w:rsid w:val="001500B3"/>
    <w:rsid w:val="001928CB"/>
    <w:rsid w:val="001A1955"/>
    <w:rsid w:val="001C12CD"/>
    <w:rsid w:val="001D243B"/>
    <w:rsid w:val="001E763B"/>
    <w:rsid w:val="00201692"/>
    <w:rsid w:val="00222203"/>
    <w:rsid w:val="00230972"/>
    <w:rsid w:val="00250AE9"/>
    <w:rsid w:val="00250D03"/>
    <w:rsid w:val="00254AEF"/>
    <w:rsid w:val="00256378"/>
    <w:rsid w:val="00271048"/>
    <w:rsid w:val="002710D5"/>
    <w:rsid w:val="002A1BD3"/>
    <w:rsid w:val="002A24D4"/>
    <w:rsid w:val="002B2329"/>
    <w:rsid w:val="002B3E45"/>
    <w:rsid w:val="002C4642"/>
    <w:rsid w:val="002E0B1B"/>
    <w:rsid w:val="003026A8"/>
    <w:rsid w:val="00314DCB"/>
    <w:rsid w:val="003319C0"/>
    <w:rsid w:val="0033629C"/>
    <w:rsid w:val="00372960"/>
    <w:rsid w:val="00380553"/>
    <w:rsid w:val="00381D05"/>
    <w:rsid w:val="00382E7C"/>
    <w:rsid w:val="00383BD0"/>
    <w:rsid w:val="00383CBD"/>
    <w:rsid w:val="003B02BD"/>
    <w:rsid w:val="003B22DB"/>
    <w:rsid w:val="003C33CF"/>
    <w:rsid w:val="003F1A6B"/>
    <w:rsid w:val="0041243F"/>
    <w:rsid w:val="00414BAF"/>
    <w:rsid w:val="00420BDC"/>
    <w:rsid w:val="00440850"/>
    <w:rsid w:val="0045345B"/>
    <w:rsid w:val="00460E17"/>
    <w:rsid w:val="004660D8"/>
    <w:rsid w:val="00472C13"/>
    <w:rsid w:val="004848C3"/>
    <w:rsid w:val="004852FD"/>
    <w:rsid w:val="00485DCA"/>
    <w:rsid w:val="004A17F3"/>
    <w:rsid w:val="004B2280"/>
    <w:rsid w:val="004B394B"/>
    <w:rsid w:val="004C2011"/>
    <w:rsid w:val="004C6102"/>
    <w:rsid w:val="004C79C4"/>
    <w:rsid w:val="004D3E9D"/>
    <w:rsid w:val="004F397C"/>
    <w:rsid w:val="005133D4"/>
    <w:rsid w:val="005146DF"/>
    <w:rsid w:val="005414BA"/>
    <w:rsid w:val="0054279A"/>
    <w:rsid w:val="00547B9A"/>
    <w:rsid w:val="00581A74"/>
    <w:rsid w:val="00581B71"/>
    <w:rsid w:val="0058619E"/>
    <w:rsid w:val="0058703F"/>
    <w:rsid w:val="005A266C"/>
    <w:rsid w:val="005A2A28"/>
    <w:rsid w:val="005E024C"/>
    <w:rsid w:val="005E3EB1"/>
    <w:rsid w:val="00600819"/>
    <w:rsid w:val="00624E9F"/>
    <w:rsid w:val="00634B1E"/>
    <w:rsid w:val="00657579"/>
    <w:rsid w:val="006742E0"/>
    <w:rsid w:val="00691EEC"/>
    <w:rsid w:val="006C2C2D"/>
    <w:rsid w:val="006C609A"/>
    <w:rsid w:val="006C66F9"/>
    <w:rsid w:val="006D52B6"/>
    <w:rsid w:val="006E4A56"/>
    <w:rsid w:val="006E736E"/>
    <w:rsid w:val="006F6D9F"/>
    <w:rsid w:val="007124D5"/>
    <w:rsid w:val="00731A26"/>
    <w:rsid w:val="00740358"/>
    <w:rsid w:val="00740F3E"/>
    <w:rsid w:val="00746FFF"/>
    <w:rsid w:val="00755AEB"/>
    <w:rsid w:val="0077068A"/>
    <w:rsid w:val="00771B48"/>
    <w:rsid w:val="00791283"/>
    <w:rsid w:val="007942E2"/>
    <w:rsid w:val="007978AC"/>
    <w:rsid w:val="007B4391"/>
    <w:rsid w:val="007B6918"/>
    <w:rsid w:val="007C2C67"/>
    <w:rsid w:val="007F6672"/>
    <w:rsid w:val="008015A3"/>
    <w:rsid w:val="00820592"/>
    <w:rsid w:val="00832F92"/>
    <w:rsid w:val="008357FE"/>
    <w:rsid w:val="00866BAB"/>
    <w:rsid w:val="00871917"/>
    <w:rsid w:val="008B5EB5"/>
    <w:rsid w:val="008C6781"/>
    <w:rsid w:val="008D17D7"/>
    <w:rsid w:val="008E0A48"/>
    <w:rsid w:val="008F00FC"/>
    <w:rsid w:val="009048EB"/>
    <w:rsid w:val="0092359C"/>
    <w:rsid w:val="00945D9A"/>
    <w:rsid w:val="00946A77"/>
    <w:rsid w:val="00965C53"/>
    <w:rsid w:val="00965D99"/>
    <w:rsid w:val="00993C46"/>
    <w:rsid w:val="009A4090"/>
    <w:rsid w:val="009C0207"/>
    <w:rsid w:val="009C0D37"/>
    <w:rsid w:val="009D0C90"/>
    <w:rsid w:val="009E1547"/>
    <w:rsid w:val="009E159D"/>
    <w:rsid w:val="009E7AEE"/>
    <w:rsid w:val="009F1482"/>
    <w:rsid w:val="00A1559A"/>
    <w:rsid w:val="00A20723"/>
    <w:rsid w:val="00A23B9F"/>
    <w:rsid w:val="00A33EC4"/>
    <w:rsid w:val="00A44CD7"/>
    <w:rsid w:val="00A50D1A"/>
    <w:rsid w:val="00A85DC9"/>
    <w:rsid w:val="00AA241F"/>
    <w:rsid w:val="00AA545B"/>
    <w:rsid w:val="00AA5D47"/>
    <w:rsid w:val="00AB51E0"/>
    <w:rsid w:val="00AC43AE"/>
    <w:rsid w:val="00AC761C"/>
    <w:rsid w:val="00AD0E5E"/>
    <w:rsid w:val="00AD5211"/>
    <w:rsid w:val="00AE19FD"/>
    <w:rsid w:val="00AE670E"/>
    <w:rsid w:val="00B001D0"/>
    <w:rsid w:val="00B206FE"/>
    <w:rsid w:val="00B23465"/>
    <w:rsid w:val="00B247ED"/>
    <w:rsid w:val="00B4560D"/>
    <w:rsid w:val="00B73729"/>
    <w:rsid w:val="00B7688B"/>
    <w:rsid w:val="00B83D47"/>
    <w:rsid w:val="00BA3DA9"/>
    <w:rsid w:val="00BB71DA"/>
    <w:rsid w:val="00BD7C87"/>
    <w:rsid w:val="00BE1E50"/>
    <w:rsid w:val="00BE4F35"/>
    <w:rsid w:val="00BE60AF"/>
    <w:rsid w:val="00BF326D"/>
    <w:rsid w:val="00C02E87"/>
    <w:rsid w:val="00C17547"/>
    <w:rsid w:val="00C20011"/>
    <w:rsid w:val="00C638B5"/>
    <w:rsid w:val="00C76143"/>
    <w:rsid w:val="00C81AEE"/>
    <w:rsid w:val="00CA0479"/>
    <w:rsid w:val="00CB1594"/>
    <w:rsid w:val="00CC099D"/>
    <w:rsid w:val="00CE7077"/>
    <w:rsid w:val="00D0078C"/>
    <w:rsid w:val="00D04943"/>
    <w:rsid w:val="00D0555E"/>
    <w:rsid w:val="00D2138C"/>
    <w:rsid w:val="00D26FB2"/>
    <w:rsid w:val="00D559C9"/>
    <w:rsid w:val="00D57E1B"/>
    <w:rsid w:val="00D62A70"/>
    <w:rsid w:val="00D6557D"/>
    <w:rsid w:val="00D65EAE"/>
    <w:rsid w:val="00D66C86"/>
    <w:rsid w:val="00D71717"/>
    <w:rsid w:val="00D84D3D"/>
    <w:rsid w:val="00D9784E"/>
    <w:rsid w:val="00DB7796"/>
    <w:rsid w:val="00DC0127"/>
    <w:rsid w:val="00DC0788"/>
    <w:rsid w:val="00DE75BF"/>
    <w:rsid w:val="00DF248E"/>
    <w:rsid w:val="00DF5846"/>
    <w:rsid w:val="00E30874"/>
    <w:rsid w:val="00E31FD1"/>
    <w:rsid w:val="00E4372F"/>
    <w:rsid w:val="00E5006A"/>
    <w:rsid w:val="00E529E7"/>
    <w:rsid w:val="00E85E50"/>
    <w:rsid w:val="00EA776B"/>
    <w:rsid w:val="00EC4363"/>
    <w:rsid w:val="00ED1FBC"/>
    <w:rsid w:val="00ED4D2B"/>
    <w:rsid w:val="00F00658"/>
    <w:rsid w:val="00F216D4"/>
    <w:rsid w:val="00F27C18"/>
    <w:rsid w:val="00F42604"/>
    <w:rsid w:val="00F573E3"/>
    <w:rsid w:val="00F66937"/>
    <w:rsid w:val="00F73141"/>
    <w:rsid w:val="00F7342A"/>
    <w:rsid w:val="00F744CE"/>
    <w:rsid w:val="00F804B7"/>
    <w:rsid w:val="00F86563"/>
    <w:rsid w:val="00F924DF"/>
    <w:rsid w:val="00F93053"/>
    <w:rsid w:val="00FA2847"/>
    <w:rsid w:val="00FA6C55"/>
    <w:rsid w:val="00FD479A"/>
    <w:rsid w:val="00FF0939"/>
    <w:rsid w:val="00FF13FB"/>
    <w:rsid w:val="00FF6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F4AF"/>
  <w15:chartTrackingRefBased/>
  <w15:docId w15:val="{2678C99F-5FBA-474C-A3D8-76F53BFE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4CE"/>
    <w:pPr>
      <w:keepNext/>
      <w:keepLines/>
      <w:spacing w:after="240"/>
      <w:jc w:val="both"/>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5A2A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61C"/>
    <w:pPr>
      <w:spacing w:after="0" w:line="240" w:lineRule="auto"/>
      <w:ind w:left="720"/>
      <w:contextualSpacing/>
    </w:pPr>
    <w:rPr>
      <w:rFonts w:ascii="Calibri" w:eastAsia="Times New Roman" w:hAnsi="Calibri" w:cs="Times New Roman"/>
      <w:kern w:val="0"/>
      <w14:ligatures w14:val="none"/>
    </w:rPr>
  </w:style>
  <w:style w:type="character" w:customStyle="1" w:styleId="Heading1Char">
    <w:name w:val="Heading 1 Char"/>
    <w:basedOn w:val="DefaultParagraphFont"/>
    <w:link w:val="Heading1"/>
    <w:uiPriority w:val="9"/>
    <w:rsid w:val="00F744CE"/>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semiHidden/>
    <w:rsid w:val="005A2A2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357FE"/>
    <w:rPr>
      <w:color w:val="0563C1" w:themeColor="hyperlink"/>
      <w:u w:val="single"/>
    </w:rPr>
  </w:style>
  <w:style w:type="character" w:styleId="UnresolvedMention">
    <w:name w:val="Unresolved Mention"/>
    <w:basedOn w:val="DefaultParagraphFont"/>
    <w:uiPriority w:val="99"/>
    <w:semiHidden/>
    <w:unhideWhenUsed/>
    <w:rsid w:val="008357FE"/>
    <w:rPr>
      <w:color w:val="605E5C"/>
      <w:shd w:val="clear" w:color="auto" w:fill="E1DFDD"/>
    </w:rPr>
  </w:style>
  <w:style w:type="paragraph" w:styleId="NormalWeb">
    <w:name w:val="Normal (Web)"/>
    <w:basedOn w:val="Normal"/>
    <w:uiPriority w:val="99"/>
    <w:semiHidden/>
    <w:unhideWhenUsed/>
    <w:rsid w:val="004B39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44445">
      <w:bodyDiv w:val="1"/>
      <w:marLeft w:val="0"/>
      <w:marRight w:val="0"/>
      <w:marTop w:val="0"/>
      <w:marBottom w:val="0"/>
      <w:divBdr>
        <w:top w:val="none" w:sz="0" w:space="0" w:color="auto"/>
        <w:left w:val="none" w:sz="0" w:space="0" w:color="auto"/>
        <w:bottom w:val="none" w:sz="0" w:space="0" w:color="auto"/>
        <w:right w:val="none" w:sz="0" w:space="0" w:color="auto"/>
      </w:divBdr>
    </w:div>
    <w:div w:id="242572713">
      <w:bodyDiv w:val="1"/>
      <w:marLeft w:val="0"/>
      <w:marRight w:val="0"/>
      <w:marTop w:val="0"/>
      <w:marBottom w:val="0"/>
      <w:divBdr>
        <w:top w:val="none" w:sz="0" w:space="0" w:color="auto"/>
        <w:left w:val="none" w:sz="0" w:space="0" w:color="auto"/>
        <w:bottom w:val="none" w:sz="0" w:space="0" w:color="auto"/>
        <w:right w:val="none" w:sz="0" w:space="0" w:color="auto"/>
      </w:divBdr>
    </w:div>
    <w:div w:id="288630224">
      <w:bodyDiv w:val="1"/>
      <w:marLeft w:val="0"/>
      <w:marRight w:val="0"/>
      <w:marTop w:val="0"/>
      <w:marBottom w:val="0"/>
      <w:divBdr>
        <w:top w:val="none" w:sz="0" w:space="0" w:color="auto"/>
        <w:left w:val="none" w:sz="0" w:space="0" w:color="auto"/>
        <w:bottom w:val="none" w:sz="0" w:space="0" w:color="auto"/>
        <w:right w:val="none" w:sz="0" w:space="0" w:color="auto"/>
      </w:divBdr>
    </w:div>
    <w:div w:id="441802254">
      <w:bodyDiv w:val="1"/>
      <w:marLeft w:val="0"/>
      <w:marRight w:val="0"/>
      <w:marTop w:val="0"/>
      <w:marBottom w:val="0"/>
      <w:divBdr>
        <w:top w:val="none" w:sz="0" w:space="0" w:color="auto"/>
        <w:left w:val="none" w:sz="0" w:space="0" w:color="auto"/>
        <w:bottom w:val="none" w:sz="0" w:space="0" w:color="auto"/>
        <w:right w:val="none" w:sz="0" w:space="0" w:color="auto"/>
      </w:divBdr>
    </w:div>
    <w:div w:id="461311552">
      <w:bodyDiv w:val="1"/>
      <w:marLeft w:val="0"/>
      <w:marRight w:val="0"/>
      <w:marTop w:val="0"/>
      <w:marBottom w:val="0"/>
      <w:divBdr>
        <w:top w:val="none" w:sz="0" w:space="0" w:color="auto"/>
        <w:left w:val="none" w:sz="0" w:space="0" w:color="auto"/>
        <w:bottom w:val="none" w:sz="0" w:space="0" w:color="auto"/>
        <w:right w:val="none" w:sz="0" w:space="0" w:color="auto"/>
      </w:divBdr>
    </w:div>
    <w:div w:id="529415394">
      <w:bodyDiv w:val="1"/>
      <w:marLeft w:val="0"/>
      <w:marRight w:val="0"/>
      <w:marTop w:val="0"/>
      <w:marBottom w:val="0"/>
      <w:divBdr>
        <w:top w:val="none" w:sz="0" w:space="0" w:color="auto"/>
        <w:left w:val="none" w:sz="0" w:space="0" w:color="auto"/>
        <w:bottom w:val="none" w:sz="0" w:space="0" w:color="auto"/>
        <w:right w:val="none" w:sz="0" w:space="0" w:color="auto"/>
      </w:divBdr>
    </w:div>
    <w:div w:id="782768350">
      <w:bodyDiv w:val="1"/>
      <w:marLeft w:val="0"/>
      <w:marRight w:val="0"/>
      <w:marTop w:val="0"/>
      <w:marBottom w:val="0"/>
      <w:divBdr>
        <w:top w:val="none" w:sz="0" w:space="0" w:color="auto"/>
        <w:left w:val="none" w:sz="0" w:space="0" w:color="auto"/>
        <w:bottom w:val="none" w:sz="0" w:space="0" w:color="auto"/>
        <w:right w:val="none" w:sz="0" w:space="0" w:color="auto"/>
      </w:divBdr>
    </w:div>
    <w:div w:id="803542689">
      <w:bodyDiv w:val="1"/>
      <w:marLeft w:val="0"/>
      <w:marRight w:val="0"/>
      <w:marTop w:val="0"/>
      <w:marBottom w:val="0"/>
      <w:divBdr>
        <w:top w:val="none" w:sz="0" w:space="0" w:color="auto"/>
        <w:left w:val="none" w:sz="0" w:space="0" w:color="auto"/>
        <w:bottom w:val="none" w:sz="0" w:space="0" w:color="auto"/>
        <w:right w:val="none" w:sz="0" w:space="0" w:color="auto"/>
      </w:divBdr>
      <w:divsChild>
        <w:div w:id="1103182615">
          <w:marLeft w:val="0"/>
          <w:marRight w:val="0"/>
          <w:marTop w:val="0"/>
          <w:marBottom w:val="0"/>
          <w:divBdr>
            <w:top w:val="none" w:sz="0" w:space="0" w:color="auto"/>
            <w:left w:val="none" w:sz="0" w:space="0" w:color="auto"/>
            <w:bottom w:val="dotted" w:sz="6" w:space="0" w:color="333333"/>
            <w:right w:val="none" w:sz="0" w:space="0" w:color="auto"/>
          </w:divBdr>
        </w:div>
        <w:div w:id="1988435082">
          <w:marLeft w:val="0"/>
          <w:marRight w:val="0"/>
          <w:marTop w:val="0"/>
          <w:marBottom w:val="0"/>
          <w:divBdr>
            <w:top w:val="none" w:sz="0" w:space="0" w:color="auto"/>
            <w:left w:val="none" w:sz="0" w:space="0" w:color="auto"/>
            <w:bottom w:val="dotted" w:sz="6" w:space="0" w:color="333333"/>
            <w:right w:val="none" w:sz="0" w:space="0" w:color="auto"/>
          </w:divBdr>
        </w:div>
        <w:div w:id="1834376703">
          <w:marLeft w:val="0"/>
          <w:marRight w:val="0"/>
          <w:marTop w:val="0"/>
          <w:marBottom w:val="0"/>
          <w:divBdr>
            <w:top w:val="none" w:sz="0" w:space="0" w:color="auto"/>
            <w:left w:val="none" w:sz="0" w:space="0" w:color="auto"/>
            <w:bottom w:val="dotted" w:sz="6" w:space="0" w:color="333333"/>
            <w:right w:val="none" w:sz="0" w:space="0" w:color="auto"/>
          </w:divBdr>
        </w:div>
        <w:div w:id="419719201">
          <w:marLeft w:val="0"/>
          <w:marRight w:val="0"/>
          <w:marTop w:val="0"/>
          <w:marBottom w:val="0"/>
          <w:divBdr>
            <w:top w:val="none" w:sz="0" w:space="0" w:color="auto"/>
            <w:left w:val="none" w:sz="0" w:space="0" w:color="auto"/>
            <w:bottom w:val="dotted" w:sz="6" w:space="0" w:color="333333"/>
            <w:right w:val="none" w:sz="0" w:space="0" w:color="auto"/>
          </w:divBdr>
        </w:div>
        <w:div w:id="1723361175">
          <w:marLeft w:val="0"/>
          <w:marRight w:val="0"/>
          <w:marTop w:val="0"/>
          <w:marBottom w:val="0"/>
          <w:divBdr>
            <w:top w:val="none" w:sz="0" w:space="0" w:color="auto"/>
            <w:left w:val="none" w:sz="0" w:space="0" w:color="auto"/>
            <w:bottom w:val="dotted" w:sz="6" w:space="0" w:color="333333"/>
            <w:right w:val="none" w:sz="0" w:space="0" w:color="auto"/>
          </w:divBdr>
        </w:div>
        <w:div w:id="679888968">
          <w:marLeft w:val="0"/>
          <w:marRight w:val="0"/>
          <w:marTop w:val="0"/>
          <w:marBottom w:val="0"/>
          <w:divBdr>
            <w:top w:val="none" w:sz="0" w:space="0" w:color="auto"/>
            <w:left w:val="none" w:sz="0" w:space="0" w:color="auto"/>
            <w:bottom w:val="dotted" w:sz="6" w:space="0" w:color="333333"/>
            <w:right w:val="none" w:sz="0" w:space="0" w:color="auto"/>
          </w:divBdr>
        </w:div>
        <w:div w:id="418600686">
          <w:marLeft w:val="0"/>
          <w:marRight w:val="0"/>
          <w:marTop w:val="0"/>
          <w:marBottom w:val="0"/>
          <w:divBdr>
            <w:top w:val="none" w:sz="0" w:space="0" w:color="auto"/>
            <w:left w:val="none" w:sz="0" w:space="0" w:color="auto"/>
            <w:bottom w:val="dotted" w:sz="6" w:space="0" w:color="333333"/>
            <w:right w:val="none" w:sz="0" w:space="0" w:color="auto"/>
          </w:divBdr>
        </w:div>
        <w:div w:id="2122138720">
          <w:marLeft w:val="0"/>
          <w:marRight w:val="0"/>
          <w:marTop w:val="0"/>
          <w:marBottom w:val="0"/>
          <w:divBdr>
            <w:top w:val="none" w:sz="0" w:space="0" w:color="auto"/>
            <w:left w:val="none" w:sz="0" w:space="0" w:color="auto"/>
            <w:bottom w:val="dotted" w:sz="6" w:space="0" w:color="333333"/>
            <w:right w:val="none" w:sz="0" w:space="0" w:color="auto"/>
          </w:divBdr>
        </w:div>
      </w:divsChild>
    </w:div>
    <w:div w:id="859854325">
      <w:bodyDiv w:val="1"/>
      <w:marLeft w:val="0"/>
      <w:marRight w:val="0"/>
      <w:marTop w:val="0"/>
      <w:marBottom w:val="0"/>
      <w:divBdr>
        <w:top w:val="none" w:sz="0" w:space="0" w:color="auto"/>
        <w:left w:val="none" w:sz="0" w:space="0" w:color="auto"/>
        <w:bottom w:val="none" w:sz="0" w:space="0" w:color="auto"/>
        <w:right w:val="none" w:sz="0" w:space="0" w:color="auto"/>
      </w:divBdr>
    </w:div>
    <w:div w:id="916936323">
      <w:bodyDiv w:val="1"/>
      <w:marLeft w:val="0"/>
      <w:marRight w:val="0"/>
      <w:marTop w:val="0"/>
      <w:marBottom w:val="0"/>
      <w:divBdr>
        <w:top w:val="none" w:sz="0" w:space="0" w:color="auto"/>
        <w:left w:val="none" w:sz="0" w:space="0" w:color="auto"/>
        <w:bottom w:val="none" w:sz="0" w:space="0" w:color="auto"/>
        <w:right w:val="none" w:sz="0" w:space="0" w:color="auto"/>
      </w:divBdr>
      <w:divsChild>
        <w:div w:id="1298074582">
          <w:marLeft w:val="0"/>
          <w:marRight w:val="0"/>
          <w:marTop w:val="0"/>
          <w:marBottom w:val="0"/>
          <w:divBdr>
            <w:top w:val="none" w:sz="0" w:space="0" w:color="auto"/>
            <w:left w:val="none" w:sz="0" w:space="0" w:color="auto"/>
            <w:bottom w:val="dotted" w:sz="6" w:space="0" w:color="333333"/>
            <w:right w:val="none" w:sz="0" w:space="0" w:color="auto"/>
          </w:divBdr>
        </w:div>
        <w:div w:id="651444134">
          <w:marLeft w:val="0"/>
          <w:marRight w:val="0"/>
          <w:marTop w:val="0"/>
          <w:marBottom w:val="0"/>
          <w:divBdr>
            <w:top w:val="none" w:sz="0" w:space="0" w:color="auto"/>
            <w:left w:val="none" w:sz="0" w:space="0" w:color="auto"/>
            <w:bottom w:val="dotted" w:sz="6" w:space="0" w:color="333333"/>
            <w:right w:val="none" w:sz="0" w:space="0" w:color="auto"/>
          </w:divBdr>
        </w:div>
        <w:div w:id="1301037148">
          <w:marLeft w:val="0"/>
          <w:marRight w:val="0"/>
          <w:marTop w:val="0"/>
          <w:marBottom w:val="0"/>
          <w:divBdr>
            <w:top w:val="none" w:sz="0" w:space="0" w:color="auto"/>
            <w:left w:val="none" w:sz="0" w:space="0" w:color="auto"/>
            <w:bottom w:val="dotted" w:sz="6" w:space="0" w:color="333333"/>
            <w:right w:val="none" w:sz="0" w:space="0" w:color="auto"/>
          </w:divBdr>
        </w:div>
        <w:div w:id="673647716">
          <w:marLeft w:val="0"/>
          <w:marRight w:val="0"/>
          <w:marTop w:val="0"/>
          <w:marBottom w:val="0"/>
          <w:divBdr>
            <w:top w:val="none" w:sz="0" w:space="0" w:color="auto"/>
            <w:left w:val="none" w:sz="0" w:space="0" w:color="auto"/>
            <w:bottom w:val="dotted" w:sz="6" w:space="0" w:color="333333"/>
            <w:right w:val="none" w:sz="0" w:space="0" w:color="auto"/>
          </w:divBdr>
        </w:div>
        <w:div w:id="1583488756">
          <w:marLeft w:val="0"/>
          <w:marRight w:val="0"/>
          <w:marTop w:val="0"/>
          <w:marBottom w:val="0"/>
          <w:divBdr>
            <w:top w:val="none" w:sz="0" w:space="0" w:color="auto"/>
            <w:left w:val="none" w:sz="0" w:space="0" w:color="auto"/>
            <w:bottom w:val="dotted" w:sz="6" w:space="0" w:color="333333"/>
            <w:right w:val="none" w:sz="0" w:space="0" w:color="auto"/>
          </w:divBdr>
        </w:div>
        <w:div w:id="299767444">
          <w:marLeft w:val="0"/>
          <w:marRight w:val="0"/>
          <w:marTop w:val="0"/>
          <w:marBottom w:val="0"/>
          <w:divBdr>
            <w:top w:val="none" w:sz="0" w:space="0" w:color="auto"/>
            <w:left w:val="none" w:sz="0" w:space="0" w:color="auto"/>
            <w:bottom w:val="dotted" w:sz="6" w:space="0" w:color="333333"/>
            <w:right w:val="none" w:sz="0" w:space="0" w:color="auto"/>
          </w:divBdr>
        </w:div>
        <w:div w:id="865410786">
          <w:marLeft w:val="0"/>
          <w:marRight w:val="0"/>
          <w:marTop w:val="0"/>
          <w:marBottom w:val="0"/>
          <w:divBdr>
            <w:top w:val="none" w:sz="0" w:space="0" w:color="auto"/>
            <w:left w:val="none" w:sz="0" w:space="0" w:color="auto"/>
            <w:bottom w:val="dotted" w:sz="6" w:space="0" w:color="333333"/>
            <w:right w:val="none" w:sz="0" w:space="0" w:color="auto"/>
          </w:divBdr>
        </w:div>
        <w:div w:id="1166825363">
          <w:marLeft w:val="0"/>
          <w:marRight w:val="0"/>
          <w:marTop w:val="0"/>
          <w:marBottom w:val="0"/>
          <w:divBdr>
            <w:top w:val="none" w:sz="0" w:space="0" w:color="auto"/>
            <w:left w:val="none" w:sz="0" w:space="0" w:color="auto"/>
            <w:bottom w:val="dotted" w:sz="6" w:space="0" w:color="333333"/>
            <w:right w:val="none" w:sz="0" w:space="0" w:color="auto"/>
          </w:divBdr>
        </w:div>
      </w:divsChild>
    </w:div>
    <w:div w:id="1029179658">
      <w:bodyDiv w:val="1"/>
      <w:marLeft w:val="0"/>
      <w:marRight w:val="0"/>
      <w:marTop w:val="0"/>
      <w:marBottom w:val="0"/>
      <w:divBdr>
        <w:top w:val="none" w:sz="0" w:space="0" w:color="auto"/>
        <w:left w:val="none" w:sz="0" w:space="0" w:color="auto"/>
        <w:bottom w:val="none" w:sz="0" w:space="0" w:color="auto"/>
        <w:right w:val="none" w:sz="0" w:space="0" w:color="auto"/>
      </w:divBdr>
    </w:div>
    <w:div w:id="1055081234">
      <w:bodyDiv w:val="1"/>
      <w:marLeft w:val="0"/>
      <w:marRight w:val="0"/>
      <w:marTop w:val="0"/>
      <w:marBottom w:val="0"/>
      <w:divBdr>
        <w:top w:val="none" w:sz="0" w:space="0" w:color="auto"/>
        <w:left w:val="none" w:sz="0" w:space="0" w:color="auto"/>
        <w:bottom w:val="none" w:sz="0" w:space="0" w:color="auto"/>
        <w:right w:val="none" w:sz="0" w:space="0" w:color="auto"/>
      </w:divBdr>
      <w:divsChild>
        <w:div w:id="1252543248">
          <w:marLeft w:val="547"/>
          <w:marRight w:val="0"/>
          <w:marTop w:val="200"/>
          <w:marBottom w:val="0"/>
          <w:divBdr>
            <w:top w:val="none" w:sz="0" w:space="0" w:color="auto"/>
            <w:left w:val="none" w:sz="0" w:space="0" w:color="auto"/>
            <w:bottom w:val="none" w:sz="0" w:space="0" w:color="auto"/>
            <w:right w:val="none" w:sz="0" w:space="0" w:color="auto"/>
          </w:divBdr>
        </w:div>
        <w:div w:id="1052731708">
          <w:marLeft w:val="547"/>
          <w:marRight w:val="0"/>
          <w:marTop w:val="200"/>
          <w:marBottom w:val="0"/>
          <w:divBdr>
            <w:top w:val="none" w:sz="0" w:space="0" w:color="auto"/>
            <w:left w:val="none" w:sz="0" w:space="0" w:color="auto"/>
            <w:bottom w:val="none" w:sz="0" w:space="0" w:color="auto"/>
            <w:right w:val="none" w:sz="0" w:space="0" w:color="auto"/>
          </w:divBdr>
        </w:div>
        <w:div w:id="1181623981">
          <w:marLeft w:val="547"/>
          <w:marRight w:val="0"/>
          <w:marTop w:val="200"/>
          <w:marBottom w:val="0"/>
          <w:divBdr>
            <w:top w:val="none" w:sz="0" w:space="0" w:color="auto"/>
            <w:left w:val="none" w:sz="0" w:space="0" w:color="auto"/>
            <w:bottom w:val="none" w:sz="0" w:space="0" w:color="auto"/>
            <w:right w:val="none" w:sz="0" w:space="0" w:color="auto"/>
          </w:divBdr>
        </w:div>
      </w:divsChild>
    </w:div>
    <w:div w:id="1286159085">
      <w:bodyDiv w:val="1"/>
      <w:marLeft w:val="0"/>
      <w:marRight w:val="0"/>
      <w:marTop w:val="0"/>
      <w:marBottom w:val="0"/>
      <w:divBdr>
        <w:top w:val="none" w:sz="0" w:space="0" w:color="auto"/>
        <w:left w:val="none" w:sz="0" w:space="0" w:color="auto"/>
        <w:bottom w:val="none" w:sz="0" w:space="0" w:color="auto"/>
        <w:right w:val="none" w:sz="0" w:space="0" w:color="auto"/>
      </w:divBdr>
    </w:div>
    <w:div w:id="1307512183">
      <w:bodyDiv w:val="1"/>
      <w:marLeft w:val="0"/>
      <w:marRight w:val="0"/>
      <w:marTop w:val="0"/>
      <w:marBottom w:val="0"/>
      <w:divBdr>
        <w:top w:val="none" w:sz="0" w:space="0" w:color="auto"/>
        <w:left w:val="none" w:sz="0" w:space="0" w:color="auto"/>
        <w:bottom w:val="none" w:sz="0" w:space="0" w:color="auto"/>
        <w:right w:val="none" w:sz="0" w:space="0" w:color="auto"/>
      </w:divBdr>
    </w:div>
    <w:div w:id="1451124046">
      <w:bodyDiv w:val="1"/>
      <w:marLeft w:val="0"/>
      <w:marRight w:val="0"/>
      <w:marTop w:val="0"/>
      <w:marBottom w:val="0"/>
      <w:divBdr>
        <w:top w:val="none" w:sz="0" w:space="0" w:color="auto"/>
        <w:left w:val="none" w:sz="0" w:space="0" w:color="auto"/>
        <w:bottom w:val="none" w:sz="0" w:space="0" w:color="auto"/>
        <w:right w:val="none" w:sz="0" w:space="0" w:color="auto"/>
      </w:divBdr>
    </w:div>
    <w:div w:id="1716469717">
      <w:bodyDiv w:val="1"/>
      <w:marLeft w:val="0"/>
      <w:marRight w:val="0"/>
      <w:marTop w:val="0"/>
      <w:marBottom w:val="0"/>
      <w:divBdr>
        <w:top w:val="none" w:sz="0" w:space="0" w:color="auto"/>
        <w:left w:val="none" w:sz="0" w:space="0" w:color="auto"/>
        <w:bottom w:val="none" w:sz="0" w:space="0" w:color="auto"/>
        <w:right w:val="none" w:sz="0" w:space="0" w:color="auto"/>
      </w:divBdr>
    </w:div>
    <w:div w:id="192788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23</Pages>
  <Words>7224</Words>
  <Characters>41180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Tisia</dc:creator>
  <cp:keywords/>
  <dc:description/>
  <cp:lastModifiedBy>PC</cp:lastModifiedBy>
  <cp:revision>4</cp:revision>
  <dcterms:created xsi:type="dcterms:W3CDTF">2024-04-09T18:54:00Z</dcterms:created>
  <dcterms:modified xsi:type="dcterms:W3CDTF">2025-02-12T09:18:00Z</dcterms:modified>
</cp:coreProperties>
</file>